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AD76D" w14:textId="4FF4AD31" w:rsidR="007472DA" w:rsidRPr="009B0906" w:rsidRDefault="007472DA" w:rsidP="007472D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B0906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 w:rsidRPr="009B0906">
        <w:rPr>
          <w:rFonts w:ascii="Calibri" w:eastAsia="Calibri" w:hAnsi="Calibri"/>
          <w:noProof/>
          <w:color w:val="0000FF"/>
          <w:sz w:val="22"/>
          <w:szCs w:val="22"/>
        </w:rPr>
        <w:drawing>
          <wp:inline distT="0" distB="0" distL="0" distR="0" wp14:anchorId="431AEF4B" wp14:editId="09586FCB">
            <wp:extent cx="571500" cy="828675"/>
            <wp:effectExtent l="0" t="0" r="0" b="9525"/>
            <wp:docPr id="2029849062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75FDD" w14:textId="77777777" w:rsidR="007472DA" w:rsidRPr="009B0906" w:rsidRDefault="007472DA" w:rsidP="007472DA">
      <w:pPr>
        <w:spacing w:line="276" w:lineRule="auto"/>
        <w:ind w:left="426" w:hanging="850"/>
        <w:rPr>
          <w:rFonts w:eastAsia="Calibri"/>
          <w:sz w:val="20"/>
          <w:szCs w:val="20"/>
          <w:lang w:eastAsia="en-US"/>
        </w:rPr>
      </w:pPr>
      <w:r w:rsidRPr="009B0906">
        <w:rPr>
          <w:rFonts w:eastAsia="Calibri"/>
          <w:sz w:val="20"/>
          <w:szCs w:val="20"/>
          <w:lang w:eastAsia="en-US"/>
        </w:rPr>
        <w:t xml:space="preserve">           </w:t>
      </w:r>
      <w:r w:rsidRPr="009B0906">
        <w:rPr>
          <w:rFonts w:eastAsia="Calibri"/>
          <w:b/>
          <w:sz w:val="20"/>
          <w:szCs w:val="20"/>
          <w:lang w:eastAsia="en-US"/>
        </w:rPr>
        <w:t xml:space="preserve">REPUBLIKA HRVATSKA </w:t>
      </w:r>
    </w:p>
    <w:p w14:paraId="20F59773" w14:textId="77777777" w:rsidR="007472DA" w:rsidRPr="009B0906" w:rsidRDefault="007472DA" w:rsidP="007472DA">
      <w:pPr>
        <w:spacing w:line="276" w:lineRule="auto"/>
        <w:ind w:left="426" w:hanging="850"/>
        <w:rPr>
          <w:rFonts w:eastAsia="Calibri"/>
          <w:sz w:val="20"/>
          <w:szCs w:val="20"/>
          <w:lang w:eastAsia="en-US"/>
        </w:rPr>
      </w:pPr>
      <w:r w:rsidRPr="009B0906">
        <w:rPr>
          <w:rFonts w:eastAsia="Calibri"/>
          <w:b/>
          <w:sz w:val="20"/>
          <w:szCs w:val="20"/>
          <w:lang w:eastAsia="en-US"/>
        </w:rPr>
        <w:t>KRAPINSKO – ZAGORSKA ŽUPANIJA</w:t>
      </w:r>
    </w:p>
    <w:p w14:paraId="08BFDB6A" w14:textId="77777777" w:rsidR="007472DA" w:rsidRPr="009B0906" w:rsidRDefault="007472DA" w:rsidP="007472DA">
      <w:pPr>
        <w:ind w:left="-709"/>
        <w:rPr>
          <w:rFonts w:eastAsia="Calibri"/>
          <w:sz w:val="20"/>
          <w:szCs w:val="20"/>
          <w:lang w:eastAsia="en-US"/>
        </w:rPr>
      </w:pPr>
      <w:r w:rsidRPr="009B0906">
        <w:rPr>
          <w:rFonts w:eastAsia="Calibri"/>
          <w:b/>
          <w:sz w:val="20"/>
          <w:szCs w:val="20"/>
          <w:lang w:eastAsia="en-US"/>
        </w:rPr>
        <w:t xml:space="preserve">                 </w:t>
      </w:r>
      <w:r w:rsidRPr="009B0906">
        <w:rPr>
          <w:rFonts w:eastAsia="Calibri"/>
          <w:sz w:val="20"/>
          <w:szCs w:val="20"/>
          <w:lang w:eastAsia="en-US"/>
        </w:rPr>
        <w:t>OPĆINA HUM NA SUTLI</w:t>
      </w:r>
    </w:p>
    <w:p w14:paraId="435133AB" w14:textId="77777777" w:rsidR="007472DA" w:rsidRPr="009B0906" w:rsidRDefault="007472DA" w:rsidP="007472DA">
      <w:pPr>
        <w:ind w:left="-709"/>
        <w:rPr>
          <w:rFonts w:eastAsia="Calibri"/>
          <w:sz w:val="20"/>
          <w:szCs w:val="20"/>
          <w:lang w:eastAsia="en-US"/>
        </w:rPr>
      </w:pPr>
      <w:r w:rsidRPr="009B0906">
        <w:rPr>
          <w:rFonts w:eastAsia="Calibri"/>
          <w:sz w:val="20"/>
          <w:szCs w:val="20"/>
          <w:lang w:eastAsia="en-US"/>
        </w:rPr>
        <w:t xml:space="preserve">                     OPĆINSKI NAČELNIK</w:t>
      </w:r>
    </w:p>
    <w:p w14:paraId="1D380FE0" w14:textId="77777777" w:rsidR="007472DA" w:rsidRPr="009B0906" w:rsidRDefault="007472DA" w:rsidP="007472DA">
      <w:pPr>
        <w:ind w:left="-709"/>
        <w:rPr>
          <w:rFonts w:eastAsia="Calibri"/>
          <w:sz w:val="20"/>
          <w:szCs w:val="20"/>
          <w:lang w:eastAsia="en-US"/>
        </w:rPr>
      </w:pPr>
    </w:p>
    <w:p w14:paraId="0AC5B54F" w14:textId="77777777" w:rsidR="007472DA" w:rsidRPr="009B0906" w:rsidRDefault="007472DA" w:rsidP="007472DA">
      <w:pPr>
        <w:ind w:left="-709"/>
        <w:rPr>
          <w:rFonts w:eastAsia="Calibri"/>
          <w:sz w:val="20"/>
          <w:szCs w:val="20"/>
          <w:lang w:eastAsia="en-US"/>
        </w:rPr>
      </w:pPr>
    </w:p>
    <w:p w14:paraId="41177370" w14:textId="77777777" w:rsidR="00930C27" w:rsidRDefault="007472DA" w:rsidP="007472DA">
      <w:pPr>
        <w:ind w:left="-709"/>
        <w:rPr>
          <w:rStyle w:val="A1"/>
          <w:rFonts w:eastAsiaTheme="majorEastAsia"/>
        </w:rPr>
      </w:pPr>
      <w:r w:rsidRPr="009B0906">
        <w:rPr>
          <w:rFonts w:eastAsia="Calibri"/>
          <w:sz w:val="20"/>
          <w:szCs w:val="20"/>
          <w:lang w:eastAsia="en-US"/>
        </w:rPr>
        <w:t>KLASA:</w:t>
      </w:r>
      <w:r w:rsidRPr="009B090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930C27">
        <w:rPr>
          <w:rStyle w:val="A1"/>
          <w:rFonts w:eastAsiaTheme="majorEastAsia"/>
        </w:rPr>
        <w:t xml:space="preserve">400-01/23-01/12 </w:t>
      </w:r>
    </w:p>
    <w:p w14:paraId="0C19C8C2" w14:textId="74700ABA" w:rsidR="007472DA" w:rsidRDefault="007472DA" w:rsidP="007472DA">
      <w:pPr>
        <w:ind w:left="-709"/>
        <w:rPr>
          <w:rFonts w:ascii="Arial" w:hAnsi="Arial" w:cs="Arial"/>
          <w:bCs/>
          <w:iCs/>
          <w:sz w:val="22"/>
          <w:szCs w:val="22"/>
        </w:rPr>
      </w:pPr>
      <w:r w:rsidRPr="009B0906">
        <w:rPr>
          <w:rFonts w:eastAsia="Calibri"/>
          <w:sz w:val="20"/>
          <w:szCs w:val="20"/>
          <w:lang w:eastAsia="en-US"/>
        </w:rPr>
        <w:t>URBROJ:</w:t>
      </w:r>
      <w:r w:rsidRPr="009B090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930C27">
        <w:rPr>
          <w:rStyle w:val="A1"/>
          <w:rFonts w:eastAsiaTheme="majorEastAsia"/>
        </w:rPr>
        <w:t>2140-14-03-24-1</w:t>
      </w:r>
    </w:p>
    <w:p w14:paraId="54377BF7" w14:textId="77777777" w:rsidR="007472DA" w:rsidRPr="009B0906" w:rsidRDefault="007472DA" w:rsidP="007472DA">
      <w:pPr>
        <w:ind w:left="-709"/>
        <w:rPr>
          <w:rFonts w:eastAsia="Calibri"/>
          <w:sz w:val="20"/>
          <w:szCs w:val="20"/>
          <w:lang w:eastAsia="en-US"/>
        </w:rPr>
      </w:pPr>
      <w:r w:rsidRPr="009B0906">
        <w:rPr>
          <w:rFonts w:eastAsia="Calibri"/>
          <w:sz w:val="20"/>
          <w:szCs w:val="20"/>
          <w:lang w:eastAsia="en-US"/>
        </w:rPr>
        <w:t>Hum na Sutli,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15.ožujak 2024</w:t>
      </w:r>
      <w:r w:rsidRPr="009B090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F9B8320" w14:textId="77777777" w:rsidR="007472DA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C025F02" w14:textId="77777777" w:rsidR="007472DA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42039749" w14:textId="77777777" w:rsidR="007472DA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1ECF90E8" w14:textId="77777777" w:rsidR="007472DA" w:rsidRPr="00666B44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Na temelju članka 47. Statuta Općine Hum na Sutli („Službeni glasnik Krapinsko-zagorske županije“ br. 9/21) općinski načelnik Općine Hum na Sutli podnosi općinskom vijeću Općine Hum na Sutli </w:t>
      </w:r>
    </w:p>
    <w:p w14:paraId="1BF6CF67" w14:textId="77777777" w:rsidR="007472DA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667F61F5" w14:textId="77777777" w:rsidR="007472DA" w:rsidRDefault="007472DA" w:rsidP="007472D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 Z V J E Š Ć E</w:t>
      </w:r>
    </w:p>
    <w:p w14:paraId="3FDDCF0B" w14:textId="77777777" w:rsidR="007472DA" w:rsidRDefault="007472DA" w:rsidP="007472D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o korištenju proračunske pričuve </w:t>
      </w:r>
    </w:p>
    <w:p w14:paraId="3B5CA712" w14:textId="77777777" w:rsidR="007472DA" w:rsidRDefault="007472DA" w:rsidP="007472D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za razdoblje od 01. siječnja do 31. prosinac 2023. godine</w:t>
      </w:r>
    </w:p>
    <w:p w14:paraId="6C8241B7" w14:textId="77777777" w:rsidR="007472DA" w:rsidRDefault="007472DA" w:rsidP="007472D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C200410" w14:textId="77777777" w:rsidR="007472DA" w:rsidRDefault="007472DA" w:rsidP="007472D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48B9F2" w14:textId="77777777" w:rsidR="007472DA" w:rsidRDefault="007472DA" w:rsidP="007472D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I.</w:t>
      </w:r>
    </w:p>
    <w:p w14:paraId="2812547A" w14:textId="77777777" w:rsidR="007472DA" w:rsidRDefault="007472DA" w:rsidP="007472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23FA4CF" w14:textId="77777777" w:rsidR="007472DA" w:rsidRDefault="007472DA" w:rsidP="007472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Proračunska pričuva planirana za 2023. godinu u iznosu od 3.500,00 eura u razdoblju od 01. siječnja do 31. prosinca nije bila korištena.</w:t>
      </w:r>
    </w:p>
    <w:p w14:paraId="3EA286E5" w14:textId="77777777" w:rsidR="007472DA" w:rsidRDefault="007472DA" w:rsidP="007472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C1DD608" w14:textId="77777777" w:rsidR="007472DA" w:rsidRDefault="007472DA" w:rsidP="007472D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II.</w:t>
      </w:r>
    </w:p>
    <w:p w14:paraId="1FA8DEC1" w14:textId="77777777" w:rsidR="007472DA" w:rsidRDefault="007472DA" w:rsidP="007472D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2C7650AE" w14:textId="77777777" w:rsidR="007472DA" w:rsidRDefault="007472DA" w:rsidP="007472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Ovo Izvješće podnosi se Općinskom vijeću Općine Hum na Sutli na usvajanje.</w:t>
      </w:r>
    </w:p>
    <w:p w14:paraId="5201F063" w14:textId="77777777" w:rsidR="007472DA" w:rsidRPr="00F94E7B" w:rsidRDefault="007472DA" w:rsidP="007472DA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2"/>
          <w:szCs w:val="22"/>
        </w:rPr>
      </w:pPr>
    </w:p>
    <w:p w14:paraId="2F6FE340" w14:textId="77777777" w:rsidR="007472DA" w:rsidRPr="00666B44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726DED8E" w14:textId="77777777" w:rsidR="007472DA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3F6295" w14:textId="77777777" w:rsidR="007472DA" w:rsidRDefault="007472DA" w:rsidP="00747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B5F406" w14:textId="77777777" w:rsidR="007472DA" w:rsidRPr="002B225D" w:rsidRDefault="007472DA" w:rsidP="007472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                          </w:t>
      </w:r>
      <w:r w:rsidRPr="002B225D">
        <w:rPr>
          <w:rFonts w:ascii="Arial" w:hAnsi="Arial" w:cs="Arial"/>
          <w:b/>
          <w:bCs/>
          <w:sz w:val="22"/>
          <w:szCs w:val="22"/>
        </w:rPr>
        <w:t xml:space="preserve">OPĆINSKI NAČELNIK </w:t>
      </w:r>
    </w:p>
    <w:p w14:paraId="3F5F7ACC" w14:textId="77777777" w:rsidR="007472DA" w:rsidRPr="002B225D" w:rsidRDefault="007472DA" w:rsidP="007472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2B225D">
        <w:rPr>
          <w:rFonts w:ascii="Arial" w:hAnsi="Arial" w:cs="Arial"/>
          <w:b/>
          <w:bCs/>
          <w:sz w:val="22"/>
          <w:szCs w:val="22"/>
        </w:rPr>
        <w:tab/>
      </w:r>
      <w:r w:rsidRPr="002B225D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Zvonko Jutriša, dipl.ing.stroj.</w:t>
      </w:r>
    </w:p>
    <w:p w14:paraId="3428FA1C" w14:textId="77777777" w:rsidR="0084699D" w:rsidRDefault="0084699D"/>
    <w:sectPr w:rsidR="0084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DA"/>
    <w:rsid w:val="000C5E42"/>
    <w:rsid w:val="000E11CF"/>
    <w:rsid w:val="001D4D0A"/>
    <w:rsid w:val="005F48BB"/>
    <w:rsid w:val="00636D9C"/>
    <w:rsid w:val="006504C5"/>
    <w:rsid w:val="007472DA"/>
    <w:rsid w:val="0084699D"/>
    <w:rsid w:val="00930C27"/>
    <w:rsid w:val="00EF1E92"/>
    <w:rsid w:val="00F05348"/>
    <w:rsid w:val="00F25247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7860"/>
  <w15:chartTrackingRefBased/>
  <w15:docId w15:val="{4E60A20C-8565-4455-A62A-1EC1E44D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472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72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72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72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72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72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72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72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72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7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7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7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72D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72D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72D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72D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72D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72D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7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4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72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47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72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472D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72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472D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7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72D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72DA"/>
    <w:rPr>
      <w:b/>
      <w:bCs/>
      <w:smallCaps/>
      <w:color w:val="0F4761" w:themeColor="accent1" w:themeShade="BF"/>
      <w:spacing w:val="5"/>
    </w:rPr>
  </w:style>
  <w:style w:type="character" w:customStyle="1" w:styleId="A1">
    <w:name w:val="A1"/>
    <w:uiPriority w:val="99"/>
    <w:rsid w:val="00930C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2</cp:revision>
  <dcterms:created xsi:type="dcterms:W3CDTF">2024-03-18T11:35:00Z</dcterms:created>
  <dcterms:modified xsi:type="dcterms:W3CDTF">2024-05-06T11:03:00Z</dcterms:modified>
</cp:coreProperties>
</file>