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0" Type="http://schemas.openxmlformats.org/officeDocument/2006/relationships/officeDocument" Target="word/document.xml"/><Relationship Id="coreR0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body>
    <w:p>
      <w:pPr>
        <w:spacing w:lineRule="auto" w:line="240" w:after="0" w:beforeAutospacing="0" w:afterAutospacing="0"/>
        <w:ind w:left="851"/>
        <w:pStyle w:val="P0"/>
        <w:rPr>
          <w:rFonts w:ascii="Times New Roman" w:hAnsi="Times New Roman"/>
          <w:b w:val="1"/>
        </w:rPr>
      </w:pPr>
      <w:r>
        <w:rPr>
          <w:rFonts w:ascii="Times New Roman" w:hAnsi="Times New Roman"/>
          <w:b w:val="1"/>
          <w:noProof w:val="1"/>
          <w:lang w:eastAsia="hr-HR"/>
        </w:rPr>
        <w:drawing>
          <wp:inline>
            <wp:extent cx="466725" cy="542925"/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Picture 2"/>
                    <pic:cNvPicPr/>
                  </pic:nvPicPr>
                  <pic:blipFill>
                    <a:blip r:embed="Image1"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542925"/>
                    </a:xfrm>
                    <a:prstGeom prst="rect"/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 w:val="1"/>
        </w:rPr>
        <w:t xml:space="preserve">     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REPUBLIKA HRVATSKA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Krapinsko-zagorska županija</w:t>
      </w:r>
      <w:bookmarkStart w:id="0" w:name="_GoBack"/>
      <w:bookmarkEnd w:id="0"/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noProof w:val="1"/>
          <w:sz w:val="24"/>
        </w:rPr>
        <w:t>Općina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Hum</w:t>
      </w:r>
      <w:r>
        <w:rPr>
          <w:rFonts w:ascii="Times New Roman" w:hAnsi="Times New Roman"/>
          <w:b w:val="1"/>
          <w:noProof w:val="1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sz w:val="24"/>
        </w:rPr>
        <w:t>na</w:t>
      </w:r>
      <w:r>
        <w:rPr>
          <w:rFonts w:ascii="Times New Roman" w:hAnsi="Times New Roman"/>
          <w:b w:val="1"/>
          <w:sz w:val="24"/>
        </w:rPr>
        <w:t xml:space="preserve"> Sutli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color w:val="000000"/>
          <w:sz w:val="24"/>
        </w:rPr>
      </w:pPr>
      <w:r>
        <w:rPr>
          <w:rFonts w:ascii="Times New Roman" w:hAnsi="Times New Roman"/>
          <w:b w:val="1"/>
          <w:noProof w:val="1"/>
          <w:color w:val="000000"/>
          <w:sz w:val="24"/>
        </w:rPr>
        <w:t>Općinski</w:t>
      </w:r>
      <w:r>
        <w:rPr>
          <w:rFonts w:ascii="Times New Roman" w:hAnsi="Times New Roman"/>
          <w:b w:val="1"/>
          <w:noProof w:val="1"/>
          <w:color w:val="000000"/>
          <w:sz w:val="24"/>
        </w:rPr>
        <w:t xml:space="preserve"> </w:t>
      </w:r>
      <w:r>
        <w:rPr>
          <w:rFonts w:ascii="Times New Roman" w:hAnsi="Times New Roman"/>
          <w:b w:val="1"/>
          <w:noProof w:val="1"/>
          <w:color w:val="000000"/>
          <w:sz w:val="24"/>
        </w:rPr>
        <w:t>načelnik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KLASA: </w:t>
      </w:r>
      <w:r>
        <w:rPr>
          <w:rFonts w:ascii="Times New Roman" w:hAnsi="Times New Roman"/>
          <w:sz w:val="24"/>
        </w:rPr>
        <w:t>614-04/24-01/1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URBROJ: </w:t>
      </w:r>
      <w:r>
        <w:rPr>
          <w:rFonts w:ascii="Times New Roman" w:hAnsi="Times New Roman"/>
          <w:noProof w:val="1"/>
          <w:sz w:val="24"/>
        </w:rPr>
        <w:t>2140-14-03-24-1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noProof w:val="1"/>
          <w:sz w:val="24"/>
        </w:rPr>
        <w:t>Hum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na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Sutli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noProof w:val="1"/>
          <w:sz w:val="24"/>
        </w:rPr>
        <w:t>08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siječnja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>2024.</w:t>
      </w: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b w:val="1"/>
          <w:sz w:val="24"/>
        </w:rPr>
      </w:pPr>
      <w:r>
        <w:rPr>
          <w:rFonts w:ascii="Calibri" w:hAnsi="Calibri"/>
          <w:b w:val="1"/>
          <w:sz w:val="24"/>
        </w:rPr>
        <w:t xml:space="preserve">OBRAZAC </w:t>
      </w:r>
    </w:p>
    <w:p>
      <w:pPr>
        <w:jc w:val="center"/>
        <w:spacing w:lineRule="auto" w:line="240" w:after="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b w:val="1"/>
          <w:sz w:val="24"/>
        </w:rPr>
        <w:t xml:space="preserve">za prijavu na javni poziv za financiranje programskih sadržaja elektroničkih medija u 2024.godini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b w:val="1"/>
          <w:sz w:val="24"/>
        </w:rPr>
        <w:t xml:space="preserve"> </w:t>
      </w:r>
    </w:p>
    <w:p>
      <w:pPr>
        <w:spacing w:lineRule="auto" w:line="240" w:after="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b w:val="1"/>
          <w:sz w:val="24"/>
        </w:rPr>
        <w:t xml:space="preserve"> </w:t>
      </w:r>
    </w:p>
    <w:p>
      <w:pPr>
        <w:jc w:val="both"/>
        <w:spacing w:lineRule="auto" w:line="240" w:after="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b w:val="1"/>
          <w:sz w:val="24"/>
        </w:rPr>
        <w:t xml:space="preserve">Podaci o podnositelju prijave na Javni poziv za financiranje programskih sadržaja elektroničkih medija u 2024. godini</w:t>
      </w:r>
      <w:r>
        <w:rPr>
          <w:rFonts w:ascii="Calibri" w:hAnsi="Calibri"/>
          <w:sz w:val="24"/>
        </w:rPr>
        <w:t xml:space="preserve"> </w:t>
      </w:r>
    </w:p>
    <w:p>
      <w:pPr>
        <w:jc w:val="right"/>
        <w:spacing w:lineRule="auto" w:line="240" w:after="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</w:p>
    <w:tbl>
      <w:tblPr>
        <w:tblStyle w:val="T0"/>
        <w:tblInd w:w="0" w:type="dxa"/>
        <w:shd w:val="clear" w:fill="ffffff"/>
        <w:tblLayout w:type="autofit"/>
        <w:tblW w:w="9747" w:type="dxa"/>
      </w:tblPr>
      <w:tblGrid/>
      <w:tr>
        <w:tc>
          <w:tcPr>
            <w:tcW w:w="9747" w:type="dxa"/>
            <w:tcBorders>
              <w:top w:val="single" w:sz="6" w:space="0" w:shadow="0" w:frame="0"/>
              <w:left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Podnositelj prijave (puni naziv)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Sjedište i adresa (ulica, broj, poštanski broj)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Ime, prezime i funkcija odgovorne osobe 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Adresa e-pošte 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Mrežna stranica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Kratak opis elektroničkog medija (koncesija, uređivačka politika, ciljana publika)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OIB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IBAN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747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Podaci o gledanosti / slušanosti / posjetu, broju objava: </w:t>
            </w:r>
            <w:r>
              <w:rPr>
                <w:rFonts w:ascii="Calibri" w:hAnsi="Calibri"/>
                <w:sz w:val="24"/>
              </w:rPr>
              <w:t xml:space="preserve">recentna istraživanja gledanosti, slušanosti, analiza/analitika posjećenosti web stranica, primjeri dosega i broja pregleda tema vezanih uz Općinu Hum na Sutli)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i w:val="1"/>
                <w:sz w:val="24"/>
              </w:rPr>
              <w:t xml:space="preserve"> </w:t>
            </w:r>
          </w:p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</w:tbl>
    <w:p>
      <w:pPr>
        <w:jc w:val="both"/>
        <w:spacing w:lineRule="auto" w:line="240" w:after="120" w:beforeAutospacing="0" w:afterAutospacing="0"/>
        <w:pStyle w:val="P0"/>
        <w:rPr>
          <w:rFonts w:ascii="Calibri" w:hAnsi="Calibri"/>
          <w:b w:val="1"/>
          <w:sz w:val="24"/>
        </w:rPr>
      </w:pPr>
    </w:p>
    <w:p>
      <w:pPr>
        <w:jc w:val="both"/>
        <w:spacing w:lineRule="auto" w:line="240" w:after="12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b w:val="1"/>
          <w:sz w:val="24"/>
        </w:rPr>
        <w:t xml:space="preserve">Podaci o programskom sadržaju koji se prijavljuje na Javni poziv za financiranje programskih sadržaja elektroničkih medija u 2024. godini</w:t>
      </w:r>
    </w:p>
    <w:tbl>
      <w:tblPr>
        <w:tblStyle w:val="T0"/>
        <w:tblInd w:w="0" w:type="dxa"/>
        <w:tblLayout w:type="autofit"/>
        <w:tblW w:w="0" w:type="dxa"/>
      </w:tblPr>
      <w:tblGrid/>
      <w:tr>
        <w:tc>
          <w:tcPr>
            <w:tcW w:w="9666" w:type="dxa"/>
            <w:tcBorders>
              <w:top w:val="single" w:sz="6" w:space="0" w:shadow="0" w:frame="0"/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Opis programskog sadržaja </w:t>
            </w:r>
            <w:r>
              <w:rPr>
                <w:rFonts w:ascii="Calibri" w:hAnsi="Calibri"/>
                <w:sz w:val="24"/>
              </w:rPr>
              <w:t xml:space="preserve">(detaljan opis programskog sadržaja za koji se traži financiranje, broj emisija/programskih sadržaja kroz godinu, dinamika emitiranja, sinopsis jedne „pilot“ emisije s trajanjem, predloženim vremenom emitiranja u programu radijske ili televizijske kuće, dinamikom objava u elektroničkim publikacijama/portalima i dinamikom dodatnih objava prilagođenih programskih sadržaja na društvenim mrežama prijavitelja na Javni poziv). </w:t>
            </w:r>
          </w:p>
          <w:p>
            <w:pPr>
              <w:jc w:val="both"/>
              <w:spacing w:lineRule="auto" w:line="240" w:before="0" w:after="120" w:beforeAutospacing="0" w:afterAutospacing="0"/>
              <w:ind w:left="720" w:right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>
        <w:tc>
          <w:tcPr>
            <w:tcW w:w="9666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Napomena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>
        <w:tc>
          <w:tcPr>
            <w:tcW w:w="9666" w:type="dxa"/>
            <w:tcBorders>
              <w:bottom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both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9666" w:type="dxa"/>
            <w:tcBorders>
              <w:left w:val="single" w:sz="6" w:space="0" w:shadow="0" w:frame="0"/>
              <w:bottom w:val="single" w:sz="6" w:space="0" w:shadow="0" w:frame="0"/>
              <w:right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>Datum:</w:t>
            </w:r>
            <w:r>
              <w:rPr>
                <w:rFonts w:ascii="Calibri" w:hAnsi="Calibri"/>
                <w:b w:val="1"/>
                <w:sz w:val="24"/>
              </w:rPr>
              <w:tab/>
            </w:r>
            <w:r>
              <w:rPr>
                <w:rFonts w:ascii="Calibri" w:hAnsi="Calibri"/>
                <w:b w:val="1"/>
                <w:sz w:val="24"/>
              </w:rPr>
              <w:tab/>
            </w:r>
            <w:r>
              <w:rPr>
                <w:rFonts w:ascii="Calibri" w:hAnsi="Calibri"/>
                <w:b w:val="1"/>
                <w:sz w:val="24"/>
              </w:rPr>
              <w:t xml:space="preserve"> 2024.</w:t>
            </w:r>
          </w:p>
        </w:tc>
      </w:tr>
    </w:tbl>
    <w:p>
      <w:pPr>
        <w:spacing w:lineRule="auto" w:line="240" w:after="120" w:beforeAutospacing="0" w:afterAutospacing="0"/>
        <w:pStyle w:val="P0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 xml:space="preserve"> </w:t>
      </w:r>
    </w:p>
    <w:tbl>
      <w:tblPr>
        <w:tblStyle w:val="T0"/>
        <w:tblInd w:w="0" w:type="dxa"/>
        <w:tblLayout w:type="autofit"/>
        <w:tblW w:w="5000" w:type="pct"/>
      </w:tblPr>
      <w:tblGrid/>
      <w:tr>
        <w:tc>
          <w:tcPr>
            <w:tcW w:w="110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spacing w:lineRule="auto" w:line="240" w:after="120" w:beforeAutospacing="0" w:afterAutospacing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ab/>
            </w:r>
            <w:r>
              <w:rPr>
                <w:rFonts w:ascii="Calibri" w:hAnsi="Calibri"/>
                <w:b w:val="1"/>
                <w:sz w:val="24"/>
              </w:rPr>
              <w:t xml:space="preserve"> MP</w:t>
            </w:r>
          </w:p>
        </w:tc>
        <w:tc>
          <w:tcPr>
            <w:tcW w:w="3896" w:type="pct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before="0" w:after="120" w:beforeAutospacing="0" w:afterAutospacing="0"/>
              <w:ind w:left="1479" w:right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Ime i prezime osobe ovlaštene za zastupanje:</w:t>
            </w:r>
            <w:r>
              <w:rPr>
                <w:rFonts w:ascii="Calibri" w:hAnsi="Calibri"/>
                <w:b w:val="1"/>
                <w:sz w:val="24"/>
              </w:rPr>
              <w:tab/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  <w:tr>
        <w:tc>
          <w:tcPr>
            <w:tcW w:w="1104" w:type="pct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P0"/>
              <w:rPr>
                <w:rFonts w:ascii="Calibri" w:hAnsi="Calibri"/>
                <w:sz w:val="24"/>
              </w:rPr>
            </w:pPr>
          </w:p>
        </w:tc>
        <w:tc>
          <w:tcPr>
            <w:tcW w:w="3896" w:type="pct"/>
            <w:tcBorders>
              <w:bottom w:val="single" w:sz="6" w:space="0" w:shadow="0" w:fram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right"/>
              <w:spacing w:lineRule="auto" w:line="240" w:before="0" w:after="120" w:beforeAutospacing="0" w:afterAutospacing="0"/>
              <w:ind w:left="1479" w:right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  <w:p>
            <w:pPr>
              <w:jc w:val="right"/>
              <w:spacing w:lineRule="auto" w:line="240" w:before="0" w:after="120" w:beforeAutospacing="0" w:afterAutospacing="0"/>
              <w:ind w:left="1479" w:right="0"/>
              <w:pStyle w:val="P0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 w:val="1"/>
                <w:sz w:val="24"/>
              </w:rPr>
              <w:t xml:space="preserve"> </w:t>
            </w:r>
          </w:p>
        </w:tc>
      </w:tr>
    </w:tbl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</w:p>
    <w:p>
      <w:pPr>
        <w:spacing w:lineRule="auto" w:line="240" w:after="0" w:beforeAutospacing="0" w:afterAutospacing="0"/>
        <w:pStyle w:val="P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DOSTAVITI:</w:t>
      </w:r>
    </w:p>
    <w:p>
      <w:pPr>
        <w:spacing w:lineRule="auto" w:line="240" w:after="0" w:beforeAutospacing="0" w:afterAutospacing="0"/>
        <w:pStyle w:val="P0"/>
        <w:rPr>
          <w:sz w:val="24"/>
        </w:rPr>
      </w:pPr>
      <w:r>
        <w:rPr>
          <w:rFonts w:ascii="Times New Roman" w:hAnsi="Times New Roman"/>
          <w:noProof w:val="1"/>
          <w:sz w:val="24"/>
        </w:rPr>
        <w:t>1</w:t>
      </w:r>
      <w:r>
        <w:rPr>
          <w:rFonts w:ascii="Times New Roman" w:hAnsi="Times New Roman"/>
          <w:noProof w:val="1"/>
          <w:sz w:val="24"/>
        </w:rPr>
        <w:t>.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noProof w:val="1"/>
          <w:sz w:val="24"/>
        </w:rPr>
        <w:t>OPĆINA</w:t>
      </w:r>
      <w:r>
        <w:rPr>
          <w:rFonts w:ascii="Times New Roman" w:hAnsi="Times New Roman"/>
          <w:noProof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HUM NA SUTLI, HUM NA SUTLI 175 , HUM NA SUTLI, 49231</w:t>
      </w:r>
    </w:p>
    <w:sectPr>
      <w:headerReference w:type="first" r:id="header1"/>
      <w:headerReference w:type="even" r:id="header2"/>
      <w:headerReference w:type="default" r:id="header3"/>
      <w:footerReference w:type="first" r:id="footer4"/>
      <w:footerReference w:type="even" r:id="footer5"/>
      <w:footerReference w:type="default" r:id="footer6"/>
      <w:type w:val="nextPage"/>
      <w:pgSz w:w="11906" w:h="16838"/>
      <w:pgMar w:left="1417" w:right="1417" w:top="1417" w:bottom="1417" w:header="720" w:footer="720"/>
      <w:cols w:equalWidth="1" w:space="720"/>
      <w:titlePg w:val="1"/>
    </w:sectPr>
  </w:body>
</w:document>
</file>

<file path=word/footer4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5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footer6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2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</w:pPr>
    <w:r>
      <w:drawing>
        <wp:inline>
          <wp:extent cx="685800" cy="685800"/>
          <wp:docPr id="3" name="Picture 2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3" name="Picture 1"/>
                  <pic:cNvPicPr/>
                </pic:nvPicPr>
                <pic:blipFill>
                  <a:blip r:embed="Image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pStyle w:val="P1"/>
    </w:pPr>
  </w:p>
</w:hdr>
</file>

<file path=word/header3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g="http://schemas.microsoft.com/office/word/2010/wordprocessingGroup" xmlns:wpc="http://schemas.microsoft.com/office/word/2010/wordprocessingCanvas" xmlns:r="http://schemas.openxmlformats.org/officeDocument/2006/relationships" xmlns:a="http://schemas.openxmlformats.org/drawingml/2006/main" xmlns:pic="http://schemas.openxmlformats.org/drawingml/2006/picture" xmlns:wp="http://schemas.openxmlformats.org/drawingml/2006/wordprocessingDrawing" xmlns:wp14="http://schemas.microsoft.com/office/word/2010/wordprocessingDrawing" mc:Ignorable="wp14">
  <w:p>
    <w:pPr>
      <w:jc w:val="right"/>
      <w:pStyle w:val="P1"/>
      <w:rPr>
        <w:rFonts w:ascii="Times New Roman" w:hAnsi="Times New Roman"/>
      </w:rPr>
    </w:pPr>
    <w:r>
      <w:rPr>
        <w:rFonts w:ascii="Times New Roman" w:hAnsi="Times New Roman"/>
      </w:rPr>
      <w:drawing>
        <wp:inline>
          <wp:extent cx="685800" cy="685800"/>
          <wp:docPr id="2" name="Picture 3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Picture 1"/>
                  <pic:cNvPicPr/>
                </pic:nvPicPr>
                <pic:blipFill>
                  <a:blip r:embed="Image2"/>
                  <a:stretch>
                    <a:fillRect/>
                  </a:stretch>
                </pic:blipFill>
                <pic:spPr>
                  <a:xfrm>
                    <a:off x="0" y="0"/>
                    <a:ext cx="685800" cy="685800"/>
                  </a:xfrm>
                  <a:prstGeom prst="rect"/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mall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hr-HR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contextualSpacing w:val="0"/>
        <w:jc w:val="left"/>
        <w:spacing w:lineRule="auto" w:line="259" w:before="0" w:after="160" w:beforeAutospacing="0" w:afterAutospacing="0"/>
        <w:ind w:firstLine="0" w:left="0" w:right="0"/>
      </w:pPr>
    </w:pPrDefault>
  </w:docDefaults>
  <w:style w:type="paragraph" w:styleId="P0" w:default="1">
    <w:name w:val="Normal"/>
    <w:pPr/>
    <w:rPr/>
  </w:style>
  <w:style w:type="paragraph" w:styleId="P1">
    <w:name w:val="Header"/>
    <w:basedOn w:val="P0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paragraph" w:styleId="P2">
    <w:name w:val="Footer"/>
    <w:basedOn w:val="P0"/>
    <w:pPr>
      <w:spacing w:lineRule="auto" w:line="240" w:after="0" w:beforeAutospacing="0" w:afterAutospacing="0"/>
      <w:tabs>
        <w:tab w:val="center" w:pos="4536" w:leader="none"/>
        <w:tab w:val="right" w:pos="9072" w:leader="none"/>
      </w:tabs>
    </w:pPr>
    <w:rPr/>
  </w:style>
  <w:style w:type="character" w:styleId="C0" w:default="1">
    <w:semiHidden/>
    <w:name w:val="Default Paragraph Font"/>
    <w:rPr/>
  </w:style>
  <w:style w:type="character" w:styleId="C1">
    <w:name w:val="Hyperlink"/>
    <w:rPr>
      <w:color w:val="0000ff"/>
      <w:u w:val="single"/>
    </w:rPr>
  </w:style>
  <w:style w:type="character" w:styleId="C2">
    <w:semiHidden/>
    <w:name w:val="Line Number"/>
    <w:basedOn w:val="C0"/>
    <w:rPr/>
  </w:style>
  <w:style w:type="table" w:styleId="T0" w:default="1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
<Relationships xmlns="http://schemas.openxmlformats.org/package/2006/relationships"><Relationship Id="Image1" Type="http://schemas.openxmlformats.org/officeDocument/2006/relationships/image" Target="media/image1.png"/><Relationship Id="header1" Type="http://schemas.openxmlformats.org/officeDocument/2006/relationships/header" Target="header1.xml"/><Relationship Id="header2" Type="http://schemas.openxmlformats.org/officeDocument/2006/relationships/header" Target="header2.xml"/><Relationship Id="header3" Type="http://schemas.openxmlformats.org/officeDocument/2006/relationships/header" Target="header3.xml"/><Relationship Id="footer4" Type="http://schemas.openxmlformats.org/officeDocument/2006/relationships/footer" Target="footer4.xml"/><Relationship Id="footer5" Type="http://schemas.openxmlformats.org/officeDocument/2006/relationships/footer" Target="footer5.xml"/><Relationship Id="footer6" Type="http://schemas.openxmlformats.org/officeDocument/2006/relationships/footer" Target="footer6.xml"/><Relationship Id="RelStyle1" Type="http://schemas.openxmlformats.org/officeDocument/2006/relationships/styles" Target="styles.xml"/><Relationship Id="RelSettings1" Type="http://schemas.openxmlformats.org/officeDocument/2006/relationships/settings" Target="settings.xml"/><Relationship Id="RelTheme1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Image2" Type="http://schemas.openxmlformats.org/officeDocument/2006/relationships/image" Target="media/image2.png"/></Relationships>
</file>

<file path=word/_rels/header3.xml.rels><?xml version="1.0" encoding="utf-8"?>
<Relationships xmlns="http://schemas.openxmlformats.org/package/2006/relationships"><Relationship Id="Image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 Light"/>
        <a:font script="Hant" typeface="新細明體"/>
        <a:font script="Hebr" typeface="Times New Roman"/>
        <a:font script="Jpan" typeface="游ゴシック Light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 panose="020F0502020204030204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等线"/>
        <a:font script="Hant" typeface="新細明體"/>
        <a:font script="Hebr" typeface="Arial"/>
        <a:font script="Jpan" typeface="游明朝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2024-01-08T07:55:38Z</dcterms:created>
  <dcterms:modified xsi:type="dcterms:W3CDTF">2024-01-08T07:55:38Z</dcterms:modified>
</cp:coreProperties>
</file>