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0FCA" w14:textId="77777777" w:rsidR="006569A5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247E1D51" wp14:editId="15377C4D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7326A746" w14:textId="77777777" w:rsidR="006569A5" w:rsidRDefault="006569A5">
      <w:pPr>
        <w:spacing w:after="0" w:line="240" w:lineRule="auto"/>
        <w:rPr>
          <w:rFonts w:ascii="Times New Roman" w:hAnsi="Times New Roman"/>
          <w:b/>
        </w:rPr>
      </w:pPr>
    </w:p>
    <w:p w14:paraId="2CEC220A" w14:textId="77777777" w:rsidR="006569A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79E2ABFA" w14:textId="77777777" w:rsidR="006569A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07EC8791" w14:textId="77777777" w:rsidR="006569A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18196EF7" w14:textId="77777777" w:rsidR="006569A5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22C2B06E" w14:textId="77777777" w:rsidR="006569A5" w:rsidRDefault="006569A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F7365E" w14:textId="77777777" w:rsidR="006569A5" w:rsidRDefault="006569A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3ED75CA" w14:textId="77777777" w:rsidR="006569A5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030-01/24-01/4</w:t>
      </w:r>
    </w:p>
    <w:p w14:paraId="67CC7E5A" w14:textId="77777777" w:rsidR="006569A5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 xml:space="preserve"> </w:t>
      </w:r>
    </w:p>
    <w:p w14:paraId="2B1836D6" w14:textId="77777777" w:rsidR="006569A5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10. lipnja </w:t>
      </w:r>
      <w:r>
        <w:rPr>
          <w:rFonts w:ascii="Times New Roman" w:hAnsi="Times New Roman"/>
        </w:rPr>
        <w:t>2024.</w:t>
      </w:r>
    </w:p>
    <w:p w14:paraId="5AFC780C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22964911" w14:textId="77777777" w:rsidR="006569A5" w:rsidRDefault="00000000">
      <w:pPr>
        <w:pStyle w:val="Tijeloteksta"/>
        <w:widowControl w:val="0"/>
        <w:spacing w:before="1"/>
        <w:ind w:left="536" w:right="11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 temelju Zakona o fiskalnoj odgovornosti (NN br. 111/18, 83/23) i članka 47. Statuta Općine Hum na Sutli („Službeni glasnik Krapinsko- zagorske županije ” br. 9/21), općinski načelnik Općine Hum na Sutli donosi</w:t>
      </w:r>
    </w:p>
    <w:p w14:paraId="7A7DC972" w14:textId="77777777" w:rsidR="006569A5" w:rsidRDefault="00000000">
      <w:pPr>
        <w:pStyle w:val="Tijeloteksta"/>
        <w:widowControl w:val="0"/>
        <w:spacing w:before="1" w:after="0"/>
        <w:ind w:left="536" w:right="115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PROCEDURU</w:t>
      </w:r>
    </w:p>
    <w:p w14:paraId="46A60410" w14:textId="77777777" w:rsidR="006569A5" w:rsidRDefault="00000000">
      <w:pPr>
        <w:widowControl w:val="0"/>
        <w:spacing w:after="0" w:line="240" w:lineRule="auto"/>
        <w:ind w:left="535" w:right="117"/>
        <w:jc w:val="center"/>
        <w:rPr>
          <w:b/>
        </w:rPr>
      </w:pPr>
      <w:r>
        <w:rPr>
          <w:b/>
        </w:rPr>
        <w:t>o izdavanju i obračunu naloga za službeni put</w:t>
      </w:r>
    </w:p>
    <w:p w14:paraId="69F6B825" w14:textId="77777777" w:rsidR="006569A5" w:rsidRDefault="006569A5">
      <w:pPr>
        <w:widowControl w:val="0"/>
        <w:spacing w:line="240" w:lineRule="auto"/>
        <w:ind w:left="535" w:right="117"/>
        <w:jc w:val="center"/>
        <w:rPr>
          <w:b/>
        </w:rPr>
      </w:pPr>
    </w:p>
    <w:p w14:paraId="39035795" w14:textId="77777777" w:rsidR="006569A5" w:rsidRDefault="00000000">
      <w:pPr>
        <w:widowControl w:val="0"/>
        <w:spacing w:line="240" w:lineRule="auto"/>
        <w:ind w:left="535" w:right="117"/>
        <w:jc w:val="center"/>
        <w:rPr>
          <w:b/>
        </w:rPr>
      </w:pPr>
      <w:r>
        <w:rPr>
          <w:b/>
        </w:rPr>
        <w:t>I.</w:t>
      </w:r>
    </w:p>
    <w:p w14:paraId="5043B76F" w14:textId="77777777" w:rsidR="006569A5" w:rsidRDefault="00000000">
      <w:pPr>
        <w:pStyle w:val="Tijeloteksta"/>
        <w:widowControl w:val="0"/>
        <w:ind w:left="536" w:right="11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Ova procedura propisuje način i postupak izdavanja, te obračun naloga za službeni put dužnosnika Općine Hum na Sutli, kao i pročelnika, službenika i namještenika Upravnog tijela Općine Hum na Sutli.</w:t>
      </w:r>
    </w:p>
    <w:p w14:paraId="50E10207" w14:textId="77777777" w:rsidR="006569A5" w:rsidRDefault="006569A5">
      <w:pPr>
        <w:pStyle w:val="Tijeloteksta"/>
        <w:widowControl w:val="0"/>
        <w:ind w:left="536" w:right="117"/>
        <w:jc w:val="both"/>
        <w:rPr>
          <w:rFonts w:ascii="Calibri" w:hAnsi="Calibri"/>
          <w:sz w:val="22"/>
        </w:rPr>
      </w:pPr>
    </w:p>
    <w:p w14:paraId="6317A52D" w14:textId="77777777" w:rsidR="006569A5" w:rsidRDefault="00000000">
      <w:pPr>
        <w:pStyle w:val="Tijeloteksta"/>
        <w:widowControl w:val="0"/>
        <w:ind w:left="536" w:right="117"/>
        <w:jc w:val="center"/>
        <w:rPr>
          <w:rFonts w:ascii="Calibri" w:hAnsi="Calibri"/>
          <w:b/>
          <w:sz w:val="22"/>
        </w:rPr>
      </w:pPr>
      <w:bookmarkStart w:id="0" w:name="_Hlk191472551"/>
      <w:r>
        <w:rPr>
          <w:rFonts w:ascii="Calibri" w:hAnsi="Calibri"/>
          <w:b/>
          <w:sz w:val="22"/>
        </w:rPr>
        <w:t>II.</w:t>
      </w:r>
    </w:p>
    <w:bookmarkEnd w:id="0"/>
    <w:p w14:paraId="1D289900" w14:textId="77777777" w:rsidR="006569A5" w:rsidRDefault="00000000">
      <w:pPr>
        <w:pStyle w:val="Tijeloteksta"/>
        <w:widowControl w:val="0"/>
        <w:ind w:left="536" w:right="11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Izrazi koji se koriste u ovoj Proceduri za osobe u muškom rodu, upotrijebljeni su neutralno i odnose se na muške i ženske osobe.</w:t>
      </w:r>
    </w:p>
    <w:p w14:paraId="39824CD3" w14:textId="77777777" w:rsidR="006569A5" w:rsidRDefault="00000000">
      <w:pPr>
        <w:pStyle w:val="Tijeloteksta"/>
        <w:widowControl w:val="0"/>
        <w:ind w:left="536" w:right="11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III.</w:t>
      </w:r>
    </w:p>
    <w:p w14:paraId="56C9FA7D" w14:textId="77777777" w:rsidR="006569A5" w:rsidRDefault="00000000">
      <w:pPr>
        <w:pStyle w:val="Tijeloteksta"/>
        <w:widowControl w:val="0"/>
        <w:spacing w:after="59"/>
        <w:ind w:left="53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Način i postupak izdavanja , te obračun naloga za službeni put (u nastavku teksta: putni nalog) utvrđuje se kako slijedi:</w:t>
      </w:r>
    </w:p>
    <w:p w14:paraId="1D9B8453" w14:textId="77777777" w:rsidR="006569A5" w:rsidRDefault="006569A5">
      <w:pPr>
        <w:pStyle w:val="Tijeloteksta"/>
        <w:widowControl w:val="0"/>
        <w:spacing w:after="59"/>
        <w:ind w:left="536"/>
        <w:rPr>
          <w:rFonts w:ascii="Calibri" w:hAnsi="Calibri"/>
          <w:sz w:val="22"/>
        </w:rPr>
      </w:pPr>
    </w:p>
    <w:tbl>
      <w:tblPr>
        <w:tblStyle w:val="TableNormal"/>
        <w:tblW w:w="9085" w:type="dxa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606"/>
        <w:gridCol w:w="2085"/>
        <w:gridCol w:w="2912"/>
        <w:gridCol w:w="1710"/>
      </w:tblGrid>
      <w:tr w:rsidR="006569A5" w14:paraId="06E3A9A2" w14:textId="77777777">
        <w:trPr>
          <w:trHeight w:val="242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21BE" w14:textId="77777777" w:rsidR="006569A5" w:rsidRDefault="00000000">
            <w:pPr>
              <w:pStyle w:val="TableParagraph"/>
              <w:spacing w:line="222" w:lineRule="exact"/>
              <w:ind w:left="2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Redni broj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5BB4" w14:textId="77777777" w:rsidR="006569A5" w:rsidRDefault="00000000">
            <w:pPr>
              <w:pStyle w:val="TableParagraph"/>
              <w:spacing w:line="222" w:lineRule="exact"/>
              <w:ind w:left="6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AKTIVNOST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CE99" w14:textId="77777777" w:rsidR="006569A5" w:rsidRDefault="00000000">
            <w:pPr>
              <w:pStyle w:val="TableParagraph"/>
              <w:spacing w:line="222" w:lineRule="exact"/>
              <w:ind w:left="2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ODGOVORNA OSOBA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4FD" w14:textId="77777777" w:rsidR="006569A5" w:rsidRDefault="00000000">
            <w:pPr>
              <w:pStyle w:val="TableParagraph"/>
              <w:spacing w:line="222" w:lineRule="exact"/>
              <w:ind w:left="102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DOKUMENTI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15CD7" w14:textId="77777777" w:rsidR="006569A5" w:rsidRDefault="00000000">
            <w:pPr>
              <w:pStyle w:val="TableParagraph"/>
              <w:spacing w:line="222" w:lineRule="exact"/>
              <w:ind w:left="640" w:right="632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ROK</w:t>
            </w:r>
          </w:p>
        </w:tc>
      </w:tr>
      <w:tr w:rsidR="006569A5" w14:paraId="3787B7AF" w14:textId="77777777">
        <w:trPr>
          <w:trHeight w:val="2256"/>
        </w:trPr>
        <w:tc>
          <w:tcPr>
            <w:tcW w:w="77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5356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065CFFE2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38D13B52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4DDD97CC" w14:textId="77777777" w:rsidR="006569A5" w:rsidRDefault="006569A5">
            <w:pPr>
              <w:pStyle w:val="TableParagraph"/>
              <w:spacing w:before="4"/>
              <w:rPr>
                <w:rFonts w:ascii="Calibri" w:hAnsi="Calibri"/>
                <w:sz w:val="22"/>
              </w:rPr>
            </w:pPr>
          </w:p>
          <w:p w14:paraId="4915533D" w14:textId="77777777" w:rsidR="006569A5" w:rsidRDefault="00000000">
            <w:pPr>
              <w:pStyle w:val="TableParagraph"/>
              <w:ind w:left="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14BD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40537EBC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5E31D799" w14:textId="77777777" w:rsidR="006569A5" w:rsidRDefault="006569A5">
            <w:pPr>
              <w:pStyle w:val="TableParagraph"/>
              <w:spacing w:before="3"/>
              <w:rPr>
                <w:rFonts w:ascii="Calibri" w:hAnsi="Calibri"/>
                <w:sz w:val="22"/>
              </w:rPr>
            </w:pPr>
          </w:p>
          <w:p w14:paraId="3928F89A" w14:textId="77777777" w:rsidR="006569A5" w:rsidRDefault="00000000">
            <w:pPr>
              <w:pStyle w:val="TableParagraph"/>
              <w:ind w:left="13" w:right="44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Obračun putnog naloga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F49F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72167F4E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641EC3CD" w14:textId="77777777" w:rsidR="006569A5" w:rsidRDefault="00000000">
            <w:pPr>
              <w:pStyle w:val="TableParagraph"/>
              <w:spacing w:before="150"/>
              <w:ind w:left="15" w:right="13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Dužnosnik/službenik/ namještenik koji je bio na službenom putu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20B" w14:textId="77777777" w:rsidR="006569A5" w:rsidRDefault="00000000">
            <w:pPr>
              <w:pStyle w:val="TableParagraph"/>
              <w:tabs>
                <w:tab w:val="left" w:pos="227"/>
              </w:tabs>
              <w:spacing w:after="0"/>
              <w:ind w:right="20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0"/>
              </w:rPr>
              <w:t>Popunjava dijelove putnog naloga (datum i vrijeme polaska na službeni put te dolaska sa službenog</w:t>
            </w:r>
          </w:p>
          <w:p w14:paraId="446B890F" w14:textId="77777777" w:rsidR="006569A5" w:rsidRDefault="00000000">
            <w:pPr>
              <w:pStyle w:val="TableParagraph"/>
              <w:spacing w:after="0"/>
              <w:ind w:left="29" w:right="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puta, početno i završno stanje brojila, ako je koristio osobni automobil, cestarine i sl.</w:t>
            </w:r>
          </w:p>
          <w:p w14:paraId="6C75CC9A" w14:textId="77777777" w:rsidR="006569A5" w:rsidRDefault="00000000">
            <w:pPr>
              <w:pStyle w:val="TableParagraph"/>
              <w:tabs>
                <w:tab w:val="left" w:pos="227"/>
              </w:tabs>
              <w:spacing w:after="0"/>
              <w:ind w:left="29" w:right="1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Prilaže dokumentaciju potrebnu za obračun troškova putovanja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2D12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25C918EE" w14:textId="77777777" w:rsidR="006569A5" w:rsidRDefault="00000000">
            <w:pPr>
              <w:pStyle w:val="TableParagraph"/>
              <w:spacing w:before="151" w:after="0"/>
              <w:ind w:left="15" w:right="26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 roku 3 dana od povratka sa</w:t>
            </w:r>
          </w:p>
          <w:p w14:paraId="2ECE3303" w14:textId="77777777" w:rsidR="006569A5" w:rsidRDefault="00000000">
            <w:pPr>
              <w:pStyle w:val="TableParagraph"/>
              <w:spacing w:after="0"/>
              <w:ind w:left="15" w:righ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službenog puta/ odnosno do zadnjeg datuma za tekući mjesec</w:t>
            </w:r>
          </w:p>
        </w:tc>
      </w:tr>
    </w:tbl>
    <w:p w14:paraId="6C9E73E3" w14:textId="77777777" w:rsidR="006569A5" w:rsidRDefault="006569A5">
      <w:pPr>
        <w:widowControl w:val="0"/>
        <w:spacing w:line="240" w:lineRule="auto"/>
        <w:rPr>
          <w:sz w:val="20"/>
        </w:rPr>
        <w:sectPr w:rsidR="006569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1300" w:bottom="280" w:left="880" w:header="720" w:footer="720" w:gutter="0"/>
          <w:cols w:space="720"/>
        </w:sectPr>
      </w:pPr>
    </w:p>
    <w:tbl>
      <w:tblPr>
        <w:tblStyle w:val="TableNormal"/>
        <w:tblW w:w="900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531"/>
        <w:gridCol w:w="2012"/>
        <w:gridCol w:w="2970"/>
        <w:gridCol w:w="1697"/>
      </w:tblGrid>
      <w:tr w:rsidR="006569A5" w14:paraId="0C85D285" w14:textId="77777777">
        <w:trPr>
          <w:trHeight w:val="283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7F7" w14:textId="77777777" w:rsidR="006569A5" w:rsidRDefault="006569A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32CF" w14:textId="77777777" w:rsidR="006569A5" w:rsidRDefault="006569A5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BE5" w14:textId="77777777" w:rsidR="006569A5" w:rsidRDefault="006569A5">
            <w:pPr>
              <w:pStyle w:val="TableParagraph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689D" w14:textId="77777777" w:rsidR="006569A5" w:rsidRDefault="00000000">
            <w:pPr>
              <w:pStyle w:val="TableParagraph"/>
              <w:tabs>
                <w:tab w:val="left" w:pos="740"/>
              </w:tabs>
              <w:spacing w:before="27" w:after="0"/>
              <w:ind w:left="29" w:right="3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(karte prijevoznika u dolasku i povratku, karte za parkiralište i sl.)</w:t>
            </w:r>
          </w:p>
          <w:p w14:paraId="755F3742" w14:textId="77777777" w:rsidR="006569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2" w:after="0"/>
              <w:ind w:right="8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Sastavlja pisano izvješće o rezultatima službenog puta i</w:t>
            </w:r>
          </w:p>
          <w:p w14:paraId="60D7D237" w14:textId="77777777" w:rsidR="006569A5" w:rsidRDefault="00000000">
            <w:pPr>
              <w:pStyle w:val="TableParagraph"/>
              <w:spacing w:after="0" w:line="243" w:lineRule="exact"/>
              <w:ind w:left="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obavezno prilaže uz putni nalog</w:t>
            </w:r>
          </w:p>
          <w:p w14:paraId="52A86FE8" w14:textId="77777777" w:rsidR="006569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1" w:after="0"/>
              <w:ind w:right="6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Obračunava troškove prema priloženoj dokumentaciji</w:t>
            </w:r>
          </w:p>
          <w:p w14:paraId="22D9EEA6" w14:textId="77777777" w:rsidR="006569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after="0"/>
              <w:ind w:right="7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Ovjerava putni nalog svojim potpisom</w:t>
            </w:r>
          </w:p>
          <w:p w14:paraId="1DA52834" w14:textId="77777777" w:rsidR="006569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3"/>
              </w:tabs>
              <w:spacing w:after="0"/>
              <w:ind w:right="13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Podnosi putni nalog sa prilozima na isplatu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1AD2" w14:textId="77777777" w:rsidR="006569A5" w:rsidRDefault="006569A5">
            <w:pPr>
              <w:pStyle w:val="TableParagraph"/>
              <w:rPr>
                <w:sz w:val="20"/>
              </w:rPr>
            </w:pPr>
          </w:p>
        </w:tc>
      </w:tr>
      <w:tr w:rsidR="006569A5" w14:paraId="0B3B8C1D" w14:textId="77777777">
        <w:trPr>
          <w:trHeight w:val="19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DED5" w14:textId="77777777" w:rsidR="006569A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52CB" w14:textId="77777777" w:rsidR="006569A5" w:rsidRDefault="00000000"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Odobravanje putnog naloga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FF2D" w14:textId="77777777" w:rsidR="006569A5" w:rsidRDefault="00000000">
            <w:pPr>
              <w:pStyle w:val="TableParagraph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Osoba koja se upućuje na službeni put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3B7C" w14:textId="77777777" w:rsidR="006569A5" w:rsidRDefault="00000000">
            <w:pPr>
              <w:pStyle w:val="TableParagraph"/>
              <w:spacing w:after="0"/>
              <w:ind w:right="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Putni nalog potpisuje:</w:t>
            </w:r>
          </w:p>
          <w:p w14:paraId="2D5AF198" w14:textId="77777777" w:rsidR="006569A5" w:rsidRDefault="00000000">
            <w:pPr>
              <w:pStyle w:val="TableParagraph"/>
              <w:spacing w:after="0"/>
              <w:ind w:left="15" w:right="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Općinski načelnik za Pročelnika JUO, službenike i namještenike</w:t>
            </w:r>
          </w:p>
          <w:p w14:paraId="14F31D20" w14:textId="77777777" w:rsidR="006569A5" w:rsidRDefault="00000000">
            <w:pPr>
              <w:pStyle w:val="TableParagraph"/>
              <w:spacing w:after="0"/>
              <w:ind w:left="15" w:right="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Pročelnik JUO za općinskog načelnika, službenike i namještenike JUO</w:t>
            </w:r>
          </w:p>
          <w:p w14:paraId="4DB12459" w14:textId="77777777" w:rsidR="006569A5" w:rsidRDefault="00000000">
            <w:pPr>
              <w:pStyle w:val="TableParagraph"/>
              <w:tabs>
                <w:tab w:val="left" w:pos="740"/>
              </w:tabs>
              <w:spacing w:before="27" w:after="0"/>
              <w:ind w:left="29" w:right="36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 a isti se obavezno upisuje u Knjigu putnih naloga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E5D" w14:textId="77777777" w:rsidR="006569A5" w:rsidRDefault="006569A5">
            <w:pPr>
              <w:pStyle w:val="TableParagraph"/>
              <w:spacing w:before="11"/>
              <w:rPr>
                <w:rFonts w:ascii="Calibri" w:hAnsi="Calibri"/>
                <w:sz w:val="16"/>
              </w:rPr>
            </w:pPr>
          </w:p>
          <w:p w14:paraId="7BE70C11" w14:textId="77777777" w:rsidR="006569A5" w:rsidRDefault="00000000">
            <w:pPr>
              <w:pStyle w:val="TableParagraph"/>
              <w:spacing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 roku 3 dana od povratka sa</w:t>
            </w:r>
          </w:p>
          <w:p w14:paraId="69C6D08C" w14:textId="77777777" w:rsidR="006569A5" w:rsidRDefault="00000000">
            <w:pPr>
              <w:pStyle w:val="TableParagraph"/>
              <w:spacing w:after="0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službenog puta/ odnosno do zadnjeg datuma za tekući mjesec</w:t>
            </w:r>
          </w:p>
        </w:tc>
      </w:tr>
      <w:tr w:rsidR="006569A5" w14:paraId="0F920682" w14:textId="77777777">
        <w:trPr>
          <w:trHeight w:val="26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F4AD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360956E8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1F57D5C1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07B00DEE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08131B83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60131EF8" w14:textId="77777777" w:rsidR="006569A5" w:rsidRDefault="00000000">
            <w:pPr>
              <w:pStyle w:val="TableParagraph"/>
              <w:spacing w:before="13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FAA4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59774AA8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5077EA25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235E627D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76F50F1A" w14:textId="77777777" w:rsidR="006569A5" w:rsidRDefault="00000000">
            <w:pPr>
              <w:pStyle w:val="TableParagraph"/>
              <w:spacing w:before="134"/>
              <w:ind w:left="13" w:right="57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Isplata putnog naloga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5367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74F9731A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20C1A0BC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3F40228A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1A79E499" w14:textId="77777777" w:rsidR="006569A5" w:rsidRDefault="00000000">
            <w:pPr>
              <w:pStyle w:val="TableParagraph"/>
              <w:spacing w:before="134"/>
              <w:ind w:left="15" w:right="22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Viši referent za financije i proračun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7A9A" w14:textId="77777777" w:rsidR="006569A5" w:rsidRDefault="00000000">
            <w:pPr>
              <w:pStyle w:val="TableParagraph"/>
              <w:spacing w:after="0"/>
              <w:ind w:left="15" w:right="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1.Provodi formalnu i matematičku provjeru obračunatog putnog naloga 2.Obračunati putni nalog daje</w:t>
            </w:r>
          </w:p>
          <w:p w14:paraId="24C3488E" w14:textId="77777777" w:rsidR="006569A5" w:rsidRDefault="00000000">
            <w:pPr>
              <w:pStyle w:val="TableParagraph"/>
              <w:spacing w:before="2" w:after="0"/>
              <w:ind w:left="15" w:right="9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Općinskom načelniku / Pročelnik JUO na potpis i odobrenje isplate</w:t>
            </w:r>
          </w:p>
          <w:p w14:paraId="72C3248F" w14:textId="77777777" w:rsidR="006569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after="0"/>
              <w:ind w:right="56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Isplaćuje troškove po ovjerenom putnom nalogu</w:t>
            </w:r>
          </w:p>
          <w:p w14:paraId="435E6BE6" w14:textId="77777777" w:rsidR="006569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after="0" w:line="243" w:lineRule="exact"/>
              <w:ind w:left="21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Evidentira isplatu u</w:t>
            </w:r>
          </w:p>
          <w:p w14:paraId="185E2A67" w14:textId="77777777" w:rsidR="006569A5" w:rsidRDefault="00000000">
            <w:pPr>
              <w:pStyle w:val="TableParagraph"/>
              <w:spacing w:before="1" w:after="0"/>
              <w:ind w:left="1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računovodstvenom sustavu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EB5" w14:textId="77777777" w:rsidR="006569A5" w:rsidRDefault="006569A5">
            <w:pPr>
              <w:pStyle w:val="TableParagraph"/>
              <w:rPr>
                <w:rFonts w:ascii="Calibri" w:hAnsi="Calibri"/>
                <w:sz w:val="20"/>
              </w:rPr>
            </w:pPr>
          </w:p>
          <w:p w14:paraId="1FDD05ED" w14:textId="77777777" w:rsidR="006569A5" w:rsidRDefault="006569A5">
            <w:pPr>
              <w:pStyle w:val="TableParagraph"/>
              <w:spacing w:before="1"/>
              <w:rPr>
                <w:rFonts w:ascii="Calibri" w:hAnsi="Calibri"/>
                <w:sz w:val="21"/>
              </w:rPr>
            </w:pPr>
          </w:p>
          <w:p w14:paraId="7D39056C" w14:textId="77777777" w:rsidR="006569A5" w:rsidRDefault="00000000">
            <w:pPr>
              <w:pStyle w:val="TableParagraph"/>
              <w:spacing w:after="0"/>
              <w:ind w:left="15" w:right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 roku 45 dana od dana zaprimanja popunjenog putnog naloga</w:t>
            </w:r>
          </w:p>
        </w:tc>
      </w:tr>
    </w:tbl>
    <w:p w14:paraId="70106FE2" w14:textId="77777777" w:rsidR="006569A5" w:rsidRDefault="006569A5">
      <w:pPr>
        <w:pStyle w:val="Tijeloteksta"/>
        <w:widowControl w:val="0"/>
        <w:ind w:right="111"/>
        <w:rPr>
          <w:rFonts w:ascii="Calibri" w:hAnsi="Calibri"/>
          <w:sz w:val="22"/>
        </w:rPr>
      </w:pPr>
    </w:p>
    <w:p w14:paraId="41A115F5" w14:textId="77777777" w:rsidR="006569A5" w:rsidRDefault="00000000">
      <w:pPr>
        <w:pStyle w:val="Tijeloteksta"/>
        <w:widowControl w:val="0"/>
        <w:ind w:right="111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IV.</w:t>
      </w:r>
    </w:p>
    <w:p w14:paraId="5BD41E5C" w14:textId="77777777" w:rsidR="006569A5" w:rsidRDefault="00000000">
      <w:pPr>
        <w:pStyle w:val="Tijeloteksta"/>
        <w:widowControl w:val="0"/>
        <w:ind w:right="11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Ova Procedura stupa na snagu danom donošenja, a objavit će se na web stranici Općine Kumrovec.</w:t>
      </w:r>
    </w:p>
    <w:p w14:paraId="739D9EC3" w14:textId="77777777" w:rsidR="006569A5" w:rsidRDefault="006569A5">
      <w:pPr>
        <w:pStyle w:val="Tijeloteksta"/>
        <w:widowControl w:val="0"/>
        <w:spacing w:before="10"/>
        <w:rPr>
          <w:rFonts w:ascii="Calibri" w:hAnsi="Calibri"/>
          <w:sz w:val="21"/>
        </w:rPr>
      </w:pPr>
    </w:p>
    <w:p w14:paraId="00E09BE6" w14:textId="77777777" w:rsidR="006569A5" w:rsidRDefault="00000000">
      <w:pPr>
        <w:widowControl w:val="0"/>
        <w:tabs>
          <w:tab w:val="left" w:pos="6960"/>
        </w:tabs>
        <w:spacing w:line="240" w:lineRule="auto"/>
        <w:contextualSpacing/>
        <w:jc w:val="both"/>
      </w:pPr>
      <w:r>
        <w:rPr>
          <w:b/>
        </w:rPr>
        <w:t xml:space="preserve">                                                                                                                               OPĆINSKI NAČELNIK</w:t>
      </w:r>
    </w:p>
    <w:p w14:paraId="43C9802D" w14:textId="77777777" w:rsidR="006569A5" w:rsidRDefault="00000000">
      <w:pPr>
        <w:tabs>
          <w:tab w:val="left" w:pos="850"/>
          <w:tab w:val="left" w:pos="2409"/>
          <w:tab w:val="left" w:pos="4394"/>
          <w:tab w:val="left" w:pos="7370"/>
        </w:tabs>
        <w:spacing w:line="240" w:lineRule="auto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    Zvonko Jutriša, dipl.ing.stroj.</w:t>
      </w:r>
    </w:p>
    <w:p w14:paraId="24470BFA" w14:textId="77777777" w:rsidR="006569A5" w:rsidRDefault="006569A5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4A33BA7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15345A99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14846CC3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374D2BC3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2694B727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32430871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50A7B682" w14:textId="77777777" w:rsidR="006569A5" w:rsidRDefault="006569A5">
      <w:pPr>
        <w:spacing w:after="0" w:line="240" w:lineRule="auto"/>
        <w:rPr>
          <w:rFonts w:ascii="Times New Roman" w:hAnsi="Times New Roman"/>
          <w:sz w:val="24"/>
        </w:rPr>
      </w:pPr>
    </w:p>
    <w:p w14:paraId="60F14F5A" w14:textId="77777777" w:rsidR="006569A5" w:rsidRDefault="006569A5">
      <w:pPr>
        <w:spacing w:after="0" w:line="240" w:lineRule="auto"/>
        <w:rPr>
          <w:sz w:val="24"/>
        </w:rPr>
      </w:pPr>
    </w:p>
    <w:sectPr w:rsidR="006569A5"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A3A5" w14:textId="77777777" w:rsidR="00AB6D8F" w:rsidRDefault="00AB6D8F">
      <w:pPr>
        <w:spacing w:after="0" w:line="240" w:lineRule="auto"/>
      </w:pPr>
      <w:r>
        <w:separator/>
      </w:r>
    </w:p>
  </w:endnote>
  <w:endnote w:type="continuationSeparator" w:id="0">
    <w:p w14:paraId="338E3FFD" w14:textId="77777777" w:rsidR="00AB6D8F" w:rsidRDefault="00AB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BFE4" w14:textId="77777777" w:rsidR="006569A5" w:rsidRDefault="006569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2CA60" w14:textId="77777777" w:rsidR="006569A5" w:rsidRDefault="006569A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6178" w14:textId="77777777" w:rsidR="006569A5" w:rsidRDefault="006569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8B0D" w14:textId="77777777" w:rsidR="00AB6D8F" w:rsidRDefault="00AB6D8F">
      <w:pPr>
        <w:spacing w:after="0" w:line="240" w:lineRule="auto"/>
      </w:pPr>
      <w:r>
        <w:separator/>
      </w:r>
    </w:p>
  </w:footnote>
  <w:footnote w:type="continuationSeparator" w:id="0">
    <w:p w14:paraId="327A0780" w14:textId="77777777" w:rsidR="00AB6D8F" w:rsidRDefault="00AB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AAE9" w14:textId="77777777" w:rsidR="006569A5" w:rsidRDefault="006569A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09221" w14:textId="77777777" w:rsidR="006569A5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88FDD87" wp14:editId="62324EBF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2D01" w14:textId="77777777" w:rsidR="006569A5" w:rsidRDefault="00000000">
    <w:pPr>
      <w:pStyle w:val="Zaglavlje"/>
      <w:jc w:val="right"/>
    </w:pPr>
    <w:r>
      <w:rPr>
        <w:noProof/>
      </w:rPr>
      <w:drawing>
        <wp:inline distT="0" distB="0" distL="0" distR="0" wp14:anchorId="3F03D2E6" wp14:editId="10BE8F69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E1E3F10"/>
    <w:lvl w:ilvl="0" w:tplc="4BED46F0">
      <w:start w:val="3"/>
      <w:numFmt w:val="decimal"/>
      <w:lvlText w:val="%1."/>
      <w:lvlJc w:val="left"/>
      <w:pPr>
        <w:spacing w:beforeAutospacing="0" w:afterAutospacing="0" w:line="240" w:lineRule="auto"/>
        <w:ind w:left="29" w:hanging="197"/>
      </w:pPr>
      <w:rPr>
        <w:rFonts w:ascii="Calibri" w:hAnsi="Calibri"/>
        <w:noProof w:val="0"/>
        <w:sz w:val="20"/>
      </w:rPr>
    </w:lvl>
    <w:lvl w:ilvl="1" w:tplc="28F6E9A6">
      <w:numFmt w:val="bullet"/>
      <w:lvlText w:val="•"/>
      <w:lvlJc w:val="left"/>
      <w:pPr>
        <w:spacing w:beforeAutospacing="0" w:afterAutospacing="0" w:line="240" w:lineRule="auto"/>
        <w:ind w:left="337" w:hanging="197"/>
      </w:pPr>
      <w:rPr>
        <w:noProof w:val="0"/>
      </w:rPr>
    </w:lvl>
    <w:lvl w:ilvl="2" w:tplc="1C36BEC2">
      <w:numFmt w:val="bullet"/>
      <w:lvlText w:val="•"/>
      <w:lvlJc w:val="left"/>
      <w:pPr>
        <w:spacing w:beforeAutospacing="0" w:afterAutospacing="0" w:line="240" w:lineRule="auto"/>
        <w:ind w:left="654" w:hanging="197"/>
      </w:pPr>
      <w:rPr>
        <w:noProof w:val="0"/>
      </w:rPr>
    </w:lvl>
    <w:lvl w:ilvl="3" w:tplc="47C3782E">
      <w:numFmt w:val="bullet"/>
      <w:lvlText w:val="•"/>
      <w:lvlJc w:val="left"/>
      <w:pPr>
        <w:spacing w:beforeAutospacing="0" w:afterAutospacing="0" w:line="240" w:lineRule="auto"/>
        <w:ind w:left="971" w:hanging="197"/>
      </w:pPr>
      <w:rPr>
        <w:noProof w:val="0"/>
      </w:rPr>
    </w:lvl>
    <w:lvl w:ilvl="4" w:tplc="0CF8F558">
      <w:numFmt w:val="bullet"/>
      <w:lvlText w:val="•"/>
      <w:lvlJc w:val="left"/>
      <w:pPr>
        <w:spacing w:beforeAutospacing="0" w:afterAutospacing="0" w:line="240" w:lineRule="auto"/>
        <w:ind w:left="1288" w:hanging="197"/>
      </w:pPr>
      <w:rPr>
        <w:noProof w:val="0"/>
      </w:rPr>
    </w:lvl>
    <w:lvl w:ilvl="5" w:tplc="4BE1AF78">
      <w:numFmt w:val="bullet"/>
      <w:lvlText w:val="•"/>
      <w:lvlJc w:val="left"/>
      <w:pPr>
        <w:spacing w:beforeAutospacing="0" w:afterAutospacing="0" w:line="240" w:lineRule="auto"/>
        <w:ind w:left="1606" w:hanging="197"/>
      </w:pPr>
      <w:rPr>
        <w:noProof w:val="0"/>
      </w:rPr>
    </w:lvl>
    <w:lvl w:ilvl="6" w:tplc="20FF7AF8">
      <w:numFmt w:val="bullet"/>
      <w:lvlText w:val="•"/>
      <w:lvlJc w:val="left"/>
      <w:pPr>
        <w:spacing w:beforeAutospacing="0" w:afterAutospacing="0" w:line="240" w:lineRule="auto"/>
        <w:ind w:left="1923" w:hanging="197"/>
      </w:pPr>
      <w:rPr>
        <w:noProof w:val="0"/>
      </w:rPr>
    </w:lvl>
    <w:lvl w:ilvl="7" w:tplc="09C56984">
      <w:numFmt w:val="bullet"/>
      <w:lvlText w:val="•"/>
      <w:lvlJc w:val="left"/>
      <w:pPr>
        <w:spacing w:beforeAutospacing="0" w:afterAutospacing="0" w:line="240" w:lineRule="auto"/>
        <w:ind w:left="2240" w:hanging="197"/>
      </w:pPr>
      <w:rPr>
        <w:noProof w:val="0"/>
      </w:rPr>
    </w:lvl>
    <w:lvl w:ilvl="8" w:tplc="65679DE2">
      <w:numFmt w:val="bullet"/>
      <w:lvlText w:val="•"/>
      <w:lvlJc w:val="left"/>
      <w:pPr>
        <w:spacing w:beforeAutospacing="0" w:afterAutospacing="0" w:line="240" w:lineRule="auto"/>
        <w:ind w:left="2557" w:hanging="197"/>
      </w:pPr>
      <w:rPr>
        <w:noProof w:val="0"/>
      </w:rPr>
    </w:lvl>
  </w:abstractNum>
  <w:abstractNum w:abstractNumId="1" w15:restartNumberingAfterBreak="0">
    <w:nsid w:val="00000002"/>
    <w:multiLevelType w:val="hybridMultilevel"/>
    <w:tmpl w:val="5F84A3B4"/>
    <w:lvl w:ilvl="0" w:tplc="0DAE42CE">
      <w:start w:val="3"/>
      <w:numFmt w:val="decimal"/>
      <w:lvlText w:val="%1."/>
      <w:lvlJc w:val="left"/>
      <w:pPr>
        <w:spacing w:beforeAutospacing="0" w:afterAutospacing="0" w:line="240" w:lineRule="auto"/>
        <w:ind w:left="15" w:hanging="197"/>
      </w:pPr>
      <w:rPr>
        <w:rFonts w:ascii="Calibri" w:hAnsi="Calibri"/>
        <w:noProof w:val="0"/>
        <w:sz w:val="20"/>
      </w:rPr>
    </w:lvl>
    <w:lvl w:ilvl="1" w:tplc="5B203B80">
      <w:numFmt w:val="bullet"/>
      <w:lvlText w:val="•"/>
      <w:lvlJc w:val="left"/>
      <w:pPr>
        <w:spacing w:beforeAutospacing="0" w:afterAutospacing="0" w:line="240" w:lineRule="auto"/>
        <w:ind w:left="337" w:hanging="197"/>
      </w:pPr>
      <w:rPr>
        <w:noProof w:val="0"/>
      </w:rPr>
    </w:lvl>
    <w:lvl w:ilvl="2" w:tplc="29783212">
      <w:numFmt w:val="bullet"/>
      <w:lvlText w:val="•"/>
      <w:lvlJc w:val="left"/>
      <w:pPr>
        <w:spacing w:beforeAutospacing="0" w:afterAutospacing="0" w:line="240" w:lineRule="auto"/>
        <w:ind w:left="654" w:hanging="197"/>
      </w:pPr>
      <w:rPr>
        <w:noProof w:val="0"/>
      </w:rPr>
    </w:lvl>
    <w:lvl w:ilvl="3" w:tplc="48EAA8FA">
      <w:numFmt w:val="bullet"/>
      <w:lvlText w:val="•"/>
      <w:lvlJc w:val="left"/>
      <w:pPr>
        <w:spacing w:beforeAutospacing="0" w:afterAutospacing="0" w:line="240" w:lineRule="auto"/>
        <w:ind w:left="971" w:hanging="197"/>
      </w:pPr>
      <w:rPr>
        <w:noProof w:val="0"/>
      </w:rPr>
    </w:lvl>
    <w:lvl w:ilvl="4" w:tplc="15A3B492">
      <w:numFmt w:val="bullet"/>
      <w:lvlText w:val="•"/>
      <w:lvlJc w:val="left"/>
      <w:pPr>
        <w:spacing w:beforeAutospacing="0" w:afterAutospacing="0" w:line="240" w:lineRule="auto"/>
        <w:ind w:left="1288" w:hanging="197"/>
      </w:pPr>
      <w:rPr>
        <w:noProof w:val="0"/>
      </w:rPr>
    </w:lvl>
    <w:lvl w:ilvl="5" w:tplc="2BEC8902">
      <w:numFmt w:val="bullet"/>
      <w:lvlText w:val="•"/>
      <w:lvlJc w:val="left"/>
      <w:pPr>
        <w:spacing w:beforeAutospacing="0" w:afterAutospacing="0" w:line="240" w:lineRule="auto"/>
        <w:ind w:left="1606" w:hanging="197"/>
      </w:pPr>
      <w:rPr>
        <w:noProof w:val="0"/>
      </w:rPr>
    </w:lvl>
    <w:lvl w:ilvl="6" w:tplc="5651DA26">
      <w:numFmt w:val="bullet"/>
      <w:lvlText w:val="•"/>
      <w:lvlJc w:val="left"/>
      <w:pPr>
        <w:spacing w:beforeAutospacing="0" w:afterAutospacing="0" w:line="240" w:lineRule="auto"/>
        <w:ind w:left="1923" w:hanging="197"/>
      </w:pPr>
      <w:rPr>
        <w:noProof w:val="0"/>
      </w:rPr>
    </w:lvl>
    <w:lvl w:ilvl="7" w:tplc="6DD9A6C0">
      <w:numFmt w:val="bullet"/>
      <w:lvlText w:val="•"/>
      <w:lvlJc w:val="left"/>
      <w:pPr>
        <w:spacing w:beforeAutospacing="0" w:afterAutospacing="0" w:line="240" w:lineRule="auto"/>
        <w:ind w:left="2240" w:hanging="197"/>
      </w:pPr>
      <w:rPr>
        <w:noProof w:val="0"/>
      </w:rPr>
    </w:lvl>
    <w:lvl w:ilvl="8" w:tplc="470C02E0">
      <w:numFmt w:val="bullet"/>
      <w:lvlText w:val="•"/>
      <w:lvlJc w:val="left"/>
      <w:pPr>
        <w:spacing w:beforeAutospacing="0" w:afterAutospacing="0" w:line="240" w:lineRule="auto"/>
        <w:ind w:left="2557" w:hanging="197"/>
      </w:pPr>
      <w:rPr>
        <w:noProof w:val="0"/>
      </w:rPr>
    </w:lvl>
  </w:abstractNum>
  <w:num w:numId="1" w16cid:durableId="520314418">
    <w:abstractNumId w:val="0"/>
  </w:num>
  <w:num w:numId="2" w16cid:durableId="22033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A5"/>
    <w:rsid w:val="006441B2"/>
    <w:rsid w:val="006569A5"/>
    <w:rsid w:val="00AB6D8F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F1AB"/>
  <w15:docId w15:val="{363B0A3C-95AE-4AC5-BD5C-049A0366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ijeloteksta">
    <w:name w:val="Body Text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character" w:customStyle="1" w:styleId="TijelotekstaChar">
    <w:name w:val="Tijelo teksta Char"/>
    <w:basedOn w:val="Zadanifontodlomka"/>
    <w:rPr>
      <w:rFonts w:ascii="Calibri" w:hAnsi="Calibri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line="240" w:lineRule="auto"/>
    </w:pPr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top w:val="nil"/>
        <w:left w:val="nil"/>
        <w:bottom w:val="nil"/>
        <w:right w:val="nil"/>
        <w:insideH w:val="nil"/>
        <w:insideV w:val="nil"/>
        <w:tl2br w:val="nil"/>
        <w:tr2bl w:val="nil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2</cp:revision>
  <dcterms:created xsi:type="dcterms:W3CDTF">2025-02-27T13:41:00Z</dcterms:created>
  <dcterms:modified xsi:type="dcterms:W3CDTF">2025-02-27T12:48:00Z</dcterms:modified>
</cp:coreProperties>
</file>