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E6D8" w14:textId="77777777" w:rsidR="0000151F" w:rsidRDefault="0000151F" w:rsidP="0000151F">
      <w:pPr>
        <w:spacing w:after="0" w:line="240" w:lineRule="auto"/>
        <w:ind w:left="851"/>
        <w:rPr>
          <w:b/>
        </w:rPr>
      </w:pPr>
      <w:r>
        <w:rPr>
          <w:b/>
          <w:noProof/>
        </w:rPr>
        <w:drawing>
          <wp:inline distT="0" distB="0" distL="0" distR="0" wp14:anchorId="64C1C290" wp14:editId="7852073E">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stretch>
                      <a:fillRect/>
                    </a:stretch>
                  </pic:blipFill>
                  <pic:spPr>
                    <a:xfrm>
                      <a:off x="0" y="0"/>
                      <a:ext cx="466725" cy="542925"/>
                    </a:xfrm>
                    <a:prstGeom prst="rect">
                      <a:avLst/>
                    </a:prstGeom>
                    <a:noFill/>
                  </pic:spPr>
                </pic:pic>
              </a:graphicData>
            </a:graphic>
          </wp:inline>
        </w:drawing>
      </w:r>
      <w:r>
        <w:rPr>
          <w:b/>
        </w:rPr>
        <w:t xml:space="preserve">     </w:t>
      </w:r>
    </w:p>
    <w:p w14:paraId="11E8D79F" w14:textId="77777777" w:rsidR="0000151F" w:rsidRDefault="0000151F" w:rsidP="0000151F">
      <w:pPr>
        <w:spacing w:after="0" w:line="240" w:lineRule="auto"/>
        <w:rPr>
          <w:b/>
        </w:rPr>
      </w:pPr>
    </w:p>
    <w:p w14:paraId="2CA49880" w14:textId="77777777" w:rsidR="0000151F" w:rsidRDefault="0000151F" w:rsidP="0000151F">
      <w:pPr>
        <w:spacing w:after="0" w:line="240" w:lineRule="auto"/>
        <w:rPr>
          <w:b/>
        </w:rPr>
      </w:pPr>
      <w:r>
        <w:rPr>
          <w:b/>
        </w:rPr>
        <w:t>REPUBLIKA HRVATSKA</w:t>
      </w:r>
    </w:p>
    <w:p w14:paraId="417B20A5" w14:textId="77777777" w:rsidR="0000151F" w:rsidRDefault="0000151F" w:rsidP="0000151F">
      <w:pPr>
        <w:spacing w:after="0" w:line="240" w:lineRule="auto"/>
        <w:rPr>
          <w:b/>
        </w:rPr>
      </w:pPr>
      <w:r>
        <w:rPr>
          <w:b/>
        </w:rPr>
        <w:t>Krapinsko-zagorska županija</w:t>
      </w:r>
    </w:p>
    <w:p w14:paraId="2BA031FC" w14:textId="77777777" w:rsidR="0000151F" w:rsidRDefault="0000151F" w:rsidP="0000151F">
      <w:pPr>
        <w:spacing w:after="0" w:line="240" w:lineRule="auto"/>
        <w:rPr>
          <w:b/>
        </w:rPr>
      </w:pPr>
      <w:r>
        <w:rPr>
          <w:b/>
          <w:noProof/>
        </w:rPr>
        <w:t>Općina Hum na</w:t>
      </w:r>
      <w:r>
        <w:rPr>
          <w:b/>
        </w:rPr>
        <w:t xml:space="preserve"> Sutli</w:t>
      </w:r>
    </w:p>
    <w:p w14:paraId="3BAA546F" w14:textId="77777777" w:rsidR="0000151F" w:rsidRDefault="0000151F" w:rsidP="0000151F">
      <w:pPr>
        <w:spacing w:after="0" w:line="240" w:lineRule="auto"/>
        <w:rPr>
          <w:b/>
          <w:color w:val="000000"/>
        </w:rPr>
      </w:pPr>
      <w:r>
        <w:rPr>
          <w:b/>
          <w:noProof/>
          <w:color w:val="000000"/>
        </w:rPr>
        <w:t>Općinski načelnik</w:t>
      </w:r>
    </w:p>
    <w:p w14:paraId="1772F9A5" w14:textId="77777777" w:rsidR="0000151F" w:rsidRDefault="0000151F" w:rsidP="0000151F">
      <w:pPr>
        <w:spacing w:after="0" w:line="240" w:lineRule="auto"/>
        <w:rPr>
          <w:b/>
        </w:rPr>
      </w:pPr>
    </w:p>
    <w:p w14:paraId="30DFDC20" w14:textId="4D648357" w:rsidR="0000151F" w:rsidRDefault="0000151F" w:rsidP="0000151F">
      <w:pPr>
        <w:spacing w:after="0" w:line="240" w:lineRule="auto"/>
      </w:pPr>
      <w:r>
        <w:t xml:space="preserve">KLASA: </w:t>
      </w:r>
      <w:r w:rsidRPr="0000151F">
        <w:t>400-02/26-01/0003</w:t>
      </w:r>
    </w:p>
    <w:p w14:paraId="170C7F69" w14:textId="047AA252" w:rsidR="0000151F" w:rsidRDefault="0000151F" w:rsidP="0000151F">
      <w:pPr>
        <w:spacing w:after="0" w:line="240" w:lineRule="auto"/>
      </w:pPr>
      <w:r>
        <w:t xml:space="preserve">URBROJ: </w:t>
      </w:r>
      <w:r w:rsidRPr="0000151F">
        <w:rPr>
          <w:noProof/>
        </w:rPr>
        <w:t>2140-14-03-26-</w:t>
      </w:r>
      <w:r>
        <w:rPr>
          <w:noProof/>
        </w:rPr>
        <w:t>2</w:t>
      </w:r>
    </w:p>
    <w:p w14:paraId="55809312" w14:textId="4EB8CE94" w:rsidR="0000151F" w:rsidRDefault="0000151F" w:rsidP="0000151F">
      <w:pPr>
        <w:spacing w:after="0" w:line="240" w:lineRule="auto"/>
      </w:pPr>
      <w:r>
        <w:rPr>
          <w:noProof/>
        </w:rPr>
        <w:t>Hum na Sutli</w:t>
      </w:r>
      <w:r>
        <w:t xml:space="preserve">, </w:t>
      </w:r>
      <w:r>
        <w:rPr>
          <w:noProof/>
        </w:rPr>
        <w:t xml:space="preserve">16. veljače </w:t>
      </w:r>
      <w:r>
        <w:t>2026.</w:t>
      </w:r>
    </w:p>
    <w:p w14:paraId="4096EEA8" w14:textId="77777777" w:rsidR="0000151F" w:rsidRDefault="0000151F" w:rsidP="0000151F">
      <w:pPr>
        <w:spacing w:after="0" w:line="240" w:lineRule="auto"/>
      </w:pPr>
    </w:p>
    <w:p w14:paraId="2E2735BE" w14:textId="77777777" w:rsidR="0000151F" w:rsidRDefault="0000151F" w:rsidP="0000151F">
      <w:pPr>
        <w:spacing w:after="0" w:line="240" w:lineRule="auto"/>
      </w:pPr>
    </w:p>
    <w:p w14:paraId="794E8A0E" w14:textId="77777777" w:rsidR="0000151F" w:rsidRDefault="0000151F" w:rsidP="0000151F">
      <w:pPr>
        <w:spacing w:after="0" w:line="240" w:lineRule="auto"/>
      </w:pPr>
      <w:r>
        <w:rPr>
          <w:rFonts w:ascii="Arial" w:hAnsi="Arial"/>
          <w:b/>
        </w:rPr>
        <w:t>OPĆINA HUM NA SUTLI</w:t>
      </w:r>
    </w:p>
    <w:p w14:paraId="551331EC" w14:textId="77777777" w:rsidR="0000151F" w:rsidRDefault="0000151F" w:rsidP="0000151F">
      <w:pPr>
        <w:spacing w:after="0" w:line="240" w:lineRule="auto"/>
      </w:pPr>
      <w:r>
        <w:rPr>
          <w:rFonts w:ascii="Arial" w:hAnsi="Arial"/>
          <w:b/>
        </w:rPr>
        <w:t>HUM NA SUTLI 175 , 49231 HUM NA SUTLI</w:t>
      </w:r>
    </w:p>
    <w:p w14:paraId="5C6F07DE" w14:textId="77777777" w:rsidR="0000151F" w:rsidRDefault="0000151F" w:rsidP="0000151F">
      <w:pPr>
        <w:spacing w:after="0" w:line="240" w:lineRule="auto"/>
      </w:pPr>
      <w:r>
        <w:rPr>
          <w:rFonts w:ascii="Arial" w:hAnsi="Arial"/>
          <w:b/>
        </w:rPr>
        <w:t>ŠIFRA ŽUPANIJE: 02</w:t>
      </w:r>
    </w:p>
    <w:p w14:paraId="2A8DC763" w14:textId="77777777" w:rsidR="0000151F" w:rsidRDefault="0000151F" w:rsidP="0000151F">
      <w:pPr>
        <w:spacing w:after="0" w:line="240" w:lineRule="auto"/>
      </w:pPr>
      <w:r>
        <w:rPr>
          <w:rFonts w:ascii="Arial" w:hAnsi="Arial"/>
          <w:b/>
        </w:rPr>
        <w:t>ŠIFRA OPĆINE: 152</w:t>
      </w:r>
    </w:p>
    <w:p w14:paraId="1C26DE7C" w14:textId="77777777" w:rsidR="0000151F" w:rsidRDefault="0000151F" w:rsidP="0000151F">
      <w:pPr>
        <w:spacing w:after="0" w:line="240" w:lineRule="auto"/>
      </w:pPr>
      <w:r>
        <w:rPr>
          <w:rFonts w:ascii="Arial" w:hAnsi="Arial"/>
          <w:b/>
        </w:rPr>
        <w:t>IBAN: HR3123600001815200000</w:t>
      </w:r>
    </w:p>
    <w:p w14:paraId="1A31F365" w14:textId="77777777" w:rsidR="0000151F" w:rsidRDefault="0000151F" w:rsidP="0000151F">
      <w:pPr>
        <w:spacing w:after="0" w:line="240" w:lineRule="auto"/>
      </w:pPr>
      <w:r>
        <w:rPr>
          <w:rFonts w:ascii="Arial" w:hAnsi="Arial"/>
          <w:b/>
        </w:rPr>
        <w:t>RKP: 28372</w:t>
      </w:r>
    </w:p>
    <w:p w14:paraId="095333F3" w14:textId="77777777" w:rsidR="0000151F" w:rsidRDefault="0000151F" w:rsidP="0000151F">
      <w:pPr>
        <w:spacing w:after="0" w:line="240" w:lineRule="auto"/>
      </w:pPr>
      <w:r>
        <w:rPr>
          <w:rFonts w:ascii="Arial" w:hAnsi="Arial"/>
          <w:b/>
        </w:rPr>
        <w:t>MATIČNI BROJ: 02621223</w:t>
      </w:r>
    </w:p>
    <w:p w14:paraId="57FCA4FA" w14:textId="77777777" w:rsidR="0000151F" w:rsidRDefault="0000151F" w:rsidP="0000151F">
      <w:pPr>
        <w:spacing w:after="0" w:line="240" w:lineRule="auto"/>
      </w:pPr>
      <w:r>
        <w:rPr>
          <w:rFonts w:ascii="Arial" w:hAnsi="Arial"/>
          <w:b/>
        </w:rPr>
        <w:t>OIB:61743726362</w:t>
      </w:r>
    </w:p>
    <w:p w14:paraId="1251F166" w14:textId="77777777" w:rsidR="0000151F" w:rsidRDefault="0000151F" w:rsidP="0000151F">
      <w:pPr>
        <w:spacing w:after="0" w:line="240" w:lineRule="auto"/>
      </w:pPr>
      <w:r>
        <w:rPr>
          <w:rFonts w:ascii="Arial" w:hAnsi="Arial"/>
          <w:b/>
        </w:rPr>
        <w:t>ŠIFRA DJELATNOSTI: 8411</w:t>
      </w:r>
    </w:p>
    <w:p w14:paraId="6CA6A314" w14:textId="77777777" w:rsidR="0000151F" w:rsidRDefault="0000151F" w:rsidP="0000151F">
      <w:pPr>
        <w:spacing w:after="0" w:line="240" w:lineRule="auto"/>
      </w:pPr>
      <w:r>
        <w:rPr>
          <w:rFonts w:ascii="Arial" w:hAnsi="Arial"/>
          <w:b/>
        </w:rPr>
        <w:t>RAZINA: 22</w:t>
      </w:r>
    </w:p>
    <w:p w14:paraId="4FCB2BFA" w14:textId="762B7DE0" w:rsidR="0000151F" w:rsidRDefault="0000151F" w:rsidP="0000151F">
      <w:pPr>
        <w:spacing w:after="0" w:line="240" w:lineRule="auto"/>
      </w:pPr>
      <w:r>
        <w:rPr>
          <w:rFonts w:ascii="Arial" w:hAnsi="Arial"/>
          <w:b/>
        </w:rPr>
        <w:t>RAZDOBLJE: 01.01.2025.- 31.12.2025.</w:t>
      </w:r>
    </w:p>
    <w:p w14:paraId="4062FD72" w14:textId="77777777" w:rsidR="0000151F" w:rsidRDefault="0000151F" w:rsidP="0000151F">
      <w:pPr>
        <w:spacing w:after="0" w:line="240" w:lineRule="auto"/>
        <w:rPr>
          <w:i/>
        </w:rPr>
      </w:pPr>
    </w:p>
    <w:p w14:paraId="30A1E046" w14:textId="77777777" w:rsidR="0000151F" w:rsidRDefault="0000151F" w:rsidP="0000151F">
      <w:pPr>
        <w:spacing w:after="0" w:line="240" w:lineRule="auto"/>
        <w:rPr>
          <w:i/>
        </w:rPr>
      </w:pPr>
    </w:p>
    <w:p w14:paraId="1E22537F" w14:textId="25EA035C" w:rsidR="0037503E" w:rsidRDefault="0037503E" w:rsidP="0000151F">
      <w:pPr>
        <w:pStyle w:val="Bezproreda"/>
      </w:pPr>
    </w:p>
    <w:p w14:paraId="2CC9EFC2" w14:textId="77777777" w:rsidR="0000151F" w:rsidRDefault="0000151F" w:rsidP="0000151F">
      <w:pPr>
        <w:pStyle w:val="Bezproreda"/>
      </w:pPr>
    </w:p>
    <w:p w14:paraId="291B255D" w14:textId="77777777" w:rsidR="0037503E" w:rsidRDefault="0037503E" w:rsidP="0000151F">
      <w:pPr>
        <w:pStyle w:val="Bezproreda"/>
      </w:pPr>
    </w:p>
    <w:p w14:paraId="59232020" w14:textId="77777777" w:rsidR="0037503E" w:rsidRDefault="0037503E" w:rsidP="0000151F">
      <w:pPr>
        <w:pStyle w:val="Bezproreda"/>
      </w:pPr>
    </w:p>
    <w:p w14:paraId="7F8006CF" w14:textId="77777777" w:rsidR="0037503E" w:rsidRDefault="0037503E" w:rsidP="0037503E">
      <w:pPr>
        <w:jc w:val="both"/>
      </w:pPr>
    </w:p>
    <w:p w14:paraId="1C6D6598" w14:textId="77777777" w:rsidR="0000151F" w:rsidRDefault="0000151F" w:rsidP="0037503E">
      <w:pPr>
        <w:jc w:val="both"/>
      </w:pPr>
    </w:p>
    <w:p w14:paraId="1E8B33FE" w14:textId="77777777" w:rsidR="0037503E" w:rsidRDefault="0037503E" w:rsidP="0037503E">
      <w:pPr>
        <w:jc w:val="both"/>
      </w:pPr>
    </w:p>
    <w:p w14:paraId="54DFDE01" w14:textId="77777777" w:rsidR="0037503E" w:rsidRDefault="0037503E" w:rsidP="0037503E">
      <w:pPr>
        <w:jc w:val="both"/>
      </w:pPr>
    </w:p>
    <w:p w14:paraId="6AB51C56" w14:textId="77777777" w:rsidR="0037503E" w:rsidRDefault="0037503E" w:rsidP="0037503E">
      <w:pPr>
        <w:jc w:val="both"/>
      </w:pPr>
    </w:p>
    <w:p w14:paraId="285390EC" w14:textId="77777777" w:rsidR="0037503E" w:rsidRDefault="0037503E" w:rsidP="0037503E">
      <w:pPr>
        <w:jc w:val="both"/>
      </w:pPr>
    </w:p>
    <w:p w14:paraId="6C10C2DA" w14:textId="77777777" w:rsidR="0037503E" w:rsidRDefault="0037503E" w:rsidP="0037503E">
      <w:pPr>
        <w:jc w:val="both"/>
      </w:pPr>
    </w:p>
    <w:p w14:paraId="35E8294A" w14:textId="77777777" w:rsidR="0037503E" w:rsidRDefault="0037503E" w:rsidP="0037503E">
      <w:pPr>
        <w:jc w:val="both"/>
      </w:pPr>
    </w:p>
    <w:p w14:paraId="0AE7F2C1" w14:textId="77777777" w:rsidR="0000151F" w:rsidRDefault="0000151F" w:rsidP="0037503E">
      <w:pPr>
        <w:jc w:val="both"/>
      </w:pPr>
    </w:p>
    <w:p w14:paraId="4F16A240" w14:textId="77777777" w:rsidR="0037503E" w:rsidRDefault="0037503E" w:rsidP="0037503E">
      <w:pPr>
        <w:jc w:val="both"/>
      </w:pPr>
    </w:p>
    <w:p w14:paraId="5F13581A" w14:textId="77777777" w:rsidR="0037503E" w:rsidRDefault="0037503E" w:rsidP="0037503E">
      <w:pPr>
        <w:jc w:val="both"/>
      </w:pPr>
    </w:p>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913E2" w14:paraId="051F5BE6" w14:textId="77777777">
        <w:trPr>
          <w:tblCellSpacing w:w="60" w:type="dxa"/>
        </w:trPr>
        <w:tc>
          <w:tcPr>
            <w:tcW w:w="1200" w:type="pct"/>
            <w:shd w:val="clear" w:color="auto" w:fill="E7F0F9"/>
          </w:tcPr>
          <w:p w14:paraId="60361C66" w14:textId="0DCD7586" w:rsidR="007913E2" w:rsidRDefault="00000000">
            <w:pPr>
              <w:spacing w:after="0" w:line="240" w:lineRule="auto"/>
            </w:pPr>
            <w:r>
              <w:rPr>
                <w:b/>
              </w:rPr>
              <w:lastRenderedPageBreak/>
              <w:t>RKP broj</w:t>
            </w:r>
          </w:p>
        </w:tc>
        <w:tc>
          <w:tcPr>
            <w:tcW w:w="0" w:type="auto"/>
            <w:shd w:val="clear" w:color="auto" w:fill="E7F0F9"/>
          </w:tcPr>
          <w:p w14:paraId="16EC5FAE" w14:textId="77777777" w:rsidR="007913E2" w:rsidRDefault="00000000">
            <w:pPr>
              <w:spacing w:after="0" w:line="240" w:lineRule="auto"/>
            </w:pPr>
            <w:r>
              <w:t>28372</w:t>
            </w:r>
          </w:p>
        </w:tc>
      </w:tr>
      <w:tr w:rsidR="007913E2" w14:paraId="7EDB4D4E" w14:textId="77777777">
        <w:trPr>
          <w:tblCellSpacing w:w="60" w:type="dxa"/>
        </w:trPr>
        <w:tc>
          <w:tcPr>
            <w:tcW w:w="1200" w:type="pct"/>
            <w:shd w:val="clear" w:color="auto" w:fill="E7F0F9"/>
          </w:tcPr>
          <w:p w14:paraId="1F15372F" w14:textId="77777777" w:rsidR="007913E2" w:rsidRDefault="00000000">
            <w:pPr>
              <w:spacing w:after="0" w:line="240" w:lineRule="auto"/>
            </w:pPr>
            <w:r>
              <w:rPr>
                <w:b/>
              </w:rPr>
              <w:t>Naziv obveznika</w:t>
            </w:r>
          </w:p>
        </w:tc>
        <w:tc>
          <w:tcPr>
            <w:tcW w:w="0" w:type="auto"/>
            <w:shd w:val="clear" w:color="auto" w:fill="E7F0F9"/>
          </w:tcPr>
          <w:p w14:paraId="0BF2DB7F" w14:textId="77777777" w:rsidR="007913E2" w:rsidRDefault="00000000">
            <w:pPr>
              <w:spacing w:after="0" w:line="240" w:lineRule="auto"/>
            </w:pPr>
            <w:r>
              <w:t>OPĆINA HUM NA SUTLI</w:t>
            </w:r>
          </w:p>
        </w:tc>
      </w:tr>
      <w:tr w:rsidR="007913E2" w14:paraId="74E85FB4" w14:textId="77777777">
        <w:trPr>
          <w:tblCellSpacing w:w="60" w:type="dxa"/>
        </w:trPr>
        <w:tc>
          <w:tcPr>
            <w:tcW w:w="1200" w:type="pct"/>
            <w:shd w:val="clear" w:color="auto" w:fill="E7F0F9"/>
          </w:tcPr>
          <w:p w14:paraId="3E31B60D" w14:textId="77777777" w:rsidR="007913E2" w:rsidRDefault="00000000">
            <w:pPr>
              <w:spacing w:after="0" w:line="240" w:lineRule="auto"/>
            </w:pPr>
            <w:r>
              <w:rPr>
                <w:b/>
              </w:rPr>
              <w:t>Razina</w:t>
            </w:r>
          </w:p>
        </w:tc>
        <w:tc>
          <w:tcPr>
            <w:tcW w:w="0" w:type="auto"/>
            <w:shd w:val="clear" w:color="auto" w:fill="E7F0F9"/>
          </w:tcPr>
          <w:p w14:paraId="1421EF5C" w14:textId="77777777" w:rsidR="007913E2" w:rsidRDefault="00000000">
            <w:pPr>
              <w:spacing w:after="0" w:line="240" w:lineRule="auto"/>
            </w:pPr>
            <w:r>
              <w:t>22</w:t>
            </w:r>
          </w:p>
        </w:tc>
      </w:tr>
    </w:tbl>
    <w:p w14:paraId="11AC80F1" w14:textId="77777777" w:rsidR="007913E2" w:rsidRDefault="00000000">
      <w:r>
        <w:br/>
      </w:r>
    </w:p>
    <w:p w14:paraId="21DB5D77" w14:textId="77777777" w:rsidR="007913E2" w:rsidRDefault="00000000">
      <w:pPr>
        <w:spacing w:line="240" w:lineRule="auto"/>
        <w:jc w:val="center"/>
      </w:pPr>
      <w:r>
        <w:rPr>
          <w:b/>
          <w:sz w:val="28"/>
        </w:rPr>
        <w:t>BILJEŠKE UZ FINANCIJSKE IZVJEŠTAJE</w:t>
      </w:r>
    </w:p>
    <w:p w14:paraId="779D75BE" w14:textId="77777777" w:rsidR="007913E2" w:rsidRDefault="00000000">
      <w:pPr>
        <w:spacing w:line="240" w:lineRule="auto"/>
        <w:jc w:val="center"/>
      </w:pPr>
      <w:r>
        <w:rPr>
          <w:b/>
          <w:sz w:val="28"/>
        </w:rPr>
        <w:t>ZA RAZDOBLJE</w:t>
      </w:r>
    </w:p>
    <w:p w14:paraId="6EBB0038" w14:textId="77777777" w:rsidR="007913E2" w:rsidRDefault="00000000">
      <w:pPr>
        <w:spacing w:line="240" w:lineRule="auto"/>
        <w:jc w:val="center"/>
      </w:pPr>
      <w:r>
        <w:rPr>
          <w:b/>
          <w:sz w:val="28"/>
        </w:rPr>
        <w:t>I - XII 2025.</w:t>
      </w:r>
    </w:p>
    <w:p w14:paraId="17044A79" w14:textId="77777777" w:rsidR="007913E2" w:rsidRDefault="007913E2"/>
    <w:p w14:paraId="1AA9CD9D" w14:textId="77777777" w:rsidR="007913E2" w:rsidRDefault="00000000">
      <w:pPr>
        <w:keepNext/>
        <w:spacing w:line="240" w:lineRule="auto"/>
        <w:jc w:val="center"/>
      </w:pPr>
      <w:r>
        <w:rPr>
          <w:b/>
          <w:sz w:val="28"/>
        </w:rPr>
        <w:t>Izvještaj o prihodima i rashodima, primicima i izdacima</w:t>
      </w:r>
    </w:p>
    <w:p w14:paraId="7F41C8B6" w14:textId="77777777" w:rsidR="007913E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FF3C04D" w14:textId="77777777">
        <w:trPr>
          <w:cantSplit/>
        </w:trPr>
        <w:tc>
          <w:tcPr>
            <w:tcW w:w="700" w:type="dxa"/>
            <w:shd w:val="clear" w:color="auto" w:fill="E7F0F9"/>
            <w:tcMar>
              <w:top w:w="0" w:type="dxa"/>
              <w:bottom w:w="0" w:type="dxa"/>
            </w:tcMar>
            <w:vAlign w:val="center"/>
          </w:tcPr>
          <w:p w14:paraId="19BDF5AA"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8644DD"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C9E69"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2610F7"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65A002"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B8431F" w14:textId="77777777" w:rsidR="007913E2" w:rsidRDefault="00000000">
            <w:pPr>
              <w:keepNext/>
              <w:keepLines/>
              <w:spacing w:after="0" w:line="240" w:lineRule="auto"/>
              <w:jc w:val="center"/>
            </w:pPr>
            <w:r>
              <w:rPr>
                <w:b/>
                <w:sz w:val="18"/>
              </w:rPr>
              <w:t>Indeks (%)</w:t>
            </w:r>
          </w:p>
        </w:tc>
      </w:tr>
      <w:tr w:rsidR="007913E2" w14:paraId="4C3412C9" w14:textId="77777777">
        <w:trPr>
          <w:cantSplit/>
          <w:trHeight w:val="560"/>
        </w:trPr>
        <w:tc>
          <w:tcPr>
            <w:tcW w:w="700" w:type="dxa"/>
            <w:tcMar>
              <w:top w:w="0" w:type="dxa"/>
              <w:bottom w:w="0" w:type="dxa"/>
            </w:tcMar>
            <w:vAlign w:val="center"/>
          </w:tcPr>
          <w:p w14:paraId="1524FAC1" w14:textId="77777777" w:rsidR="007913E2" w:rsidRDefault="00000000">
            <w:pPr>
              <w:keepNext/>
              <w:keepLines/>
              <w:spacing w:after="0" w:line="240" w:lineRule="auto"/>
            </w:pPr>
            <w:r>
              <w:rPr>
                <w:sz w:val="18"/>
              </w:rPr>
              <w:t>6</w:t>
            </w:r>
          </w:p>
        </w:tc>
        <w:tc>
          <w:tcPr>
            <w:tcW w:w="3180" w:type="dxa"/>
            <w:tcMar>
              <w:top w:w="0" w:type="dxa"/>
              <w:bottom w:w="0" w:type="dxa"/>
            </w:tcMar>
            <w:vAlign w:val="center"/>
          </w:tcPr>
          <w:p w14:paraId="46B47B1B" w14:textId="77777777" w:rsidR="007913E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4E38F1B" w14:textId="77777777" w:rsidR="007913E2" w:rsidRDefault="00000000">
            <w:pPr>
              <w:keepNext/>
              <w:keepLines/>
              <w:spacing w:after="0" w:line="240" w:lineRule="auto"/>
            </w:pPr>
            <w:r>
              <w:rPr>
                <w:sz w:val="18"/>
              </w:rPr>
              <w:t>6</w:t>
            </w:r>
          </w:p>
        </w:tc>
        <w:tc>
          <w:tcPr>
            <w:tcW w:w="1860" w:type="dxa"/>
            <w:tcMar>
              <w:top w:w="0" w:type="dxa"/>
              <w:bottom w:w="0" w:type="dxa"/>
            </w:tcMar>
            <w:vAlign w:val="center"/>
          </w:tcPr>
          <w:p w14:paraId="78F5BF8B" w14:textId="77777777" w:rsidR="007913E2" w:rsidRDefault="00000000">
            <w:pPr>
              <w:keepNext/>
              <w:keepLines/>
              <w:spacing w:after="0" w:line="240" w:lineRule="auto"/>
              <w:jc w:val="right"/>
            </w:pPr>
            <w:r>
              <w:rPr>
                <w:sz w:val="18"/>
              </w:rPr>
              <w:t>3.513.761,98</w:t>
            </w:r>
          </w:p>
        </w:tc>
        <w:tc>
          <w:tcPr>
            <w:tcW w:w="1860" w:type="dxa"/>
            <w:tcMar>
              <w:top w:w="0" w:type="dxa"/>
              <w:bottom w:w="0" w:type="dxa"/>
            </w:tcMar>
            <w:vAlign w:val="center"/>
          </w:tcPr>
          <w:p w14:paraId="06C2354E" w14:textId="77777777" w:rsidR="007913E2" w:rsidRDefault="00000000">
            <w:pPr>
              <w:keepNext/>
              <w:keepLines/>
              <w:spacing w:after="0" w:line="240" w:lineRule="auto"/>
              <w:jc w:val="right"/>
            </w:pPr>
            <w:r>
              <w:rPr>
                <w:sz w:val="18"/>
              </w:rPr>
              <w:t>4.044.727,90</w:t>
            </w:r>
          </w:p>
        </w:tc>
        <w:tc>
          <w:tcPr>
            <w:tcW w:w="700" w:type="dxa"/>
            <w:tcMar>
              <w:top w:w="0" w:type="dxa"/>
              <w:bottom w:w="0" w:type="dxa"/>
            </w:tcMar>
            <w:vAlign w:val="center"/>
          </w:tcPr>
          <w:p w14:paraId="6383A3E9" w14:textId="77777777" w:rsidR="007913E2" w:rsidRDefault="00000000">
            <w:pPr>
              <w:keepNext/>
              <w:keepLines/>
              <w:spacing w:after="0" w:line="240" w:lineRule="auto"/>
              <w:jc w:val="right"/>
            </w:pPr>
            <w:r>
              <w:rPr>
                <w:sz w:val="18"/>
              </w:rPr>
              <w:t>115,1</w:t>
            </w:r>
          </w:p>
        </w:tc>
      </w:tr>
      <w:tr w:rsidR="007913E2" w14:paraId="6EDA25A9" w14:textId="77777777">
        <w:trPr>
          <w:cantSplit/>
          <w:trHeight w:val="560"/>
        </w:trPr>
        <w:tc>
          <w:tcPr>
            <w:tcW w:w="700" w:type="dxa"/>
            <w:tcMar>
              <w:top w:w="0" w:type="dxa"/>
              <w:bottom w:w="0" w:type="dxa"/>
            </w:tcMar>
            <w:vAlign w:val="center"/>
          </w:tcPr>
          <w:p w14:paraId="04C18D81" w14:textId="77777777" w:rsidR="007913E2" w:rsidRDefault="00000000">
            <w:pPr>
              <w:keepNext/>
              <w:keepLines/>
              <w:spacing w:after="0" w:line="240" w:lineRule="auto"/>
            </w:pPr>
            <w:r>
              <w:rPr>
                <w:sz w:val="18"/>
              </w:rPr>
              <w:t>3</w:t>
            </w:r>
          </w:p>
        </w:tc>
        <w:tc>
          <w:tcPr>
            <w:tcW w:w="3180" w:type="dxa"/>
            <w:tcMar>
              <w:top w:w="0" w:type="dxa"/>
              <w:bottom w:w="0" w:type="dxa"/>
            </w:tcMar>
            <w:vAlign w:val="center"/>
          </w:tcPr>
          <w:p w14:paraId="105E313C" w14:textId="77777777" w:rsidR="007913E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8937416" w14:textId="77777777" w:rsidR="007913E2" w:rsidRDefault="00000000">
            <w:pPr>
              <w:keepNext/>
              <w:keepLines/>
              <w:spacing w:after="0" w:line="240" w:lineRule="auto"/>
            </w:pPr>
            <w:r>
              <w:rPr>
                <w:sz w:val="18"/>
              </w:rPr>
              <w:t>3</w:t>
            </w:r>
          </w:p>
        </w:tc>
        <w:tc>
          <w:tcPr>
            <w:tcW w:w="1860" w:type="dxa"/>
            <w:tcMar>
              <w:top w:w="0" w:type="dxa"/>
              <w:bottom w:w="0" w:type="dxa"/>
            </w:tcMar>
            <w:vAlign w:val="center"/>
          </w:tcPr>
          <w:p w14:paraId="1BD926B1" w14:textId="77777777" w:rsidR="007913E2" w:rsidRDefault="00000000">
            <w:pPr>
              <w:keepNext/>
              <w:keepLines/>
              <w:spacing w:after="0" w:line="240" w:lineRule="auto"/>
              <w:jc w:val="right"/>
            </w:pPr>
            <w:r>
              <w:rPr>
                <w:sz w:val="18"/>
              </w:rPr>
              <w:t>2.547.520,77</w:t>
            </w:r>
          </w:p>
        </w:tc>
        <w:tc>
          <w:tcPr>
            <w:tcW w:w="1860" w:type="dxa"/>
            <w:tcMar>
              <w:top w:w="0" w:type="dxa"/>
              <w:bottom w:w="0" w:type="dxa"/>
            </w:tcMar>
            <w:vAlign w:val="center"/>
          </w:tcPr>
          <w:p w14:paraId="74AE1EB4" w14:textId="77777777" w:rsidR="007913E2" w:rsidRDefault="00000000">
            <w:pPr>
              <w:keepNext/>
              <w:keepLines/>
              <w:spacing w:after="0" w:line="240" w:lineRule="auto"/>
              <w:jc w:val="right"/>
            </w:pPr>
            <w:r>
              <w:rPr>
                <w:sz w:val="18"/>
              </w:rPr>
              <w:t>2.919.712,41</w:t>
            </w:r>
          </w:p>
        </w:tc>
        <w:tc>
          <w:tcPr>
            <w:tcW w:w="700" w:type="dxa"/>
            <w:tcMar>
              <w:top w:w="0" w:type="dxa"/>
              <w:bottom w:w="0" w:type="dxa"/>
            </w:tcMar>
            <w:vAlign w:val="center"/>
          </w:tcPr>
          <w:p w14:paraId="56DCC764" w14:textId="77777777" w:rsidR="007913E2" w:rsidRDefault="00000000">
            <w:pPr>
              <w:keepNext/>
              <w:keepLines/>
              <w:spacing w:after="0" w:line="240" w:lineRule="auto"/>
              <w:jc w:val="right"/>
            </w:pPr>
            <w:r>
              <w:rPr>
                <w:sz w:val="18"/>
              </w:rPr>
              <w:t>114,6</w:t>
            </w:r>
          </w:p>
        </w:tc>
      </w:tr>
      <w:tr w:rsidR="007913E2" w14:paraId="630A3821" w14:textId="77777777">
        <w:trPr>
          <w:cantSplit/>
          <w:trHeight w:val="560"/>
        </w:trPr>
        <w:tc>
          <w:tcPr>
            <w:tcW w:w="700" w:type="dxa"/>
            <w:tcMar>
              <w:top w:w="0" w:type="dxa"/>
              <w:bottom w:w="0" w:type="dxa"/>
            </w:tcMar>
            <w:vAlign w:val="center"/>
          </w:tcPr>
          <w:p w14:paraId="41E3B889" w14:textId="77777777" w:rsidR="007913E2" w:rsidRDefault="007913E2">
            <w:pPr>
              <w:keepNext/>
              <w:keepLines/>
              <w:spacing w:after="0" w:line="240" w:lineRule="auto"/>
            </w:pPr>
          </w:p>
        </w:tc>
        <w:tc>
          <w:tcPr>
            <w:tcW w:w="3180" w:type="dxa"/>
            <w:tcMar>
              <w:top w:w="0" w:type="dxa"/>
              <w:bottom w:w="0" w:type="dxa"/>
            </w:tcMar>
            <w:vAlign w:val="center"/>
          </w:tcPr>
          <w:p w14:paraId="582B2839" w14:textId="77777777" w:rsidR="007913E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AB3055A" w14:textId="77777777" w:rsidR="007913E2" w:rsidRDefault="00000000">
            <w:pPr>
              <w:keepNext/>
              <w:keepLines/>
              <w:spacing w:after="0" w:line="240" w:lineRule="auto"/>
            </w:pPr>
            <w:r>
              <w:rPr>
                <w:b/>
                <w:sz w:val="18"/>
              </w:rPr>
              <w:t>X001</w:t>
            </w:r>
          </w:p>
        </w:tc>
        <w:tc>
          <w:tcPr>
            <w:tcW w:w="1860" w:type="dxa"/>
            <w:tcMar>
              <w:top w:w="0" w:type="dxa"/>
              <w:bottom w:w="0" w:type="dxa"/>
            </w:tcMar>
            <w:vAlign w:val="center"/>
          </w:tcPr>
          <w:p w14:paraId="10E0FDBA" w14:textId="77777777" w:rsidR="007913E2" w:rsidRDefault="00000000">
            <w:pPr>
              <w:keepNext/>
              <w:keepLines/>
              <w:spacing w:after="0" w:line="240" w:lineRule="auto"/>
              <w:jc w:val="right"/>
            </w:pPr>
            <w:r>
              <w:rPr>
                <w:b/>
                <w:sz w:val="18"/>
              </w:rPr>
              <w:t>966.241,21</w:t>
            </w:r>
          </w:p>
        </w:tc>
        <w:tc>
          <w:tcPr>
            <w:tcW w:w="1860" w:type="dxa"/>
            <w:tcMar>
              <w:top w:w="0" w:type="dxa"/>
              <w:bottom w:w="0" w:type="dxa"/>
            </w:tcMar>
            <w:vAlign w:val="center"/>
          </w:tcPr>
          <w:p w14:paraId="22728C9B" w14:textId="77777777" w:rsidR="007913E2" w:rsidRDefault="00000000">
            <w:pPr>
              <w:keepNext/>
              <w:keepLines/>
              <w:spacing w:after="0" w:line="240" w:lineRule="auto"/>
              <w:jc w:val="right"/>
            </w:pPr>
            <w:r>
              <w:rPr>
                <w:b/>
                <w:sz w:val="18"/>
              </w:rPr>
              <w:t>1.125.015,49</w:t>
            </w:r>
          </w:p>
        </w:tc>
        <w:tc>
          <w:tcPr>
            <w:tcW w:w="700" w:type="dxa"/>
            <w:tcMar>
              <w:top w:w="0" w:type="dxa"/>
              <w:bottom w:w="0" w:type="dxa"/>
            </w:tcMar>
            <w:vAlign w:val="center"/>
          </w:tcPr>
          <w:p w14:paraId="1F88ED74" w14:textId="77777777" w:rsidR="007913E2" w:rsidRDefault="00000000">
            <w:pPr>
              <w:keepNext/>
              <w:keepLines/>
              <w:spacing w:after="0" w:line="240" w:lineRule="auto"/>
              <w:jc w:val="right"/>
            </w:pPr>
            <w:r>
              <w:rPr>
                <w:b/>
                <w:sz w:val="18"/>
              </w:rPr>
              <w:t>116,4</w:t>
            </w:r>
          </w:p>
        </w:tc>
      </w:tr>
      <w:tr w:rsidR="007913E2" w14:paraId="77EF8B99" w14:textId="77777777">
        <w:trPr>
          <w:cantSplit/>
          <w:trHeight w:val="560"/>
        </w:trPr>
        <w:tc>
          <w:tcPr>
            <w:tcW w:w="700" w:type="dxa"/>
            <w:tcMar>
              <w:top w:w="0" w:type="dxa"/>
              <w:bottom w:w="0" w:type="dxa"/>
            </w:tcMar>
            <w:vAlign w:val="center"/>
          </w:tcPr>
          <w:p w14:paraId="1A1844A6" w14:textId="77777777" w:rsidR="007913E2" w:rsidRDefault="00000000">
            <w:pPr>
              <w:keepNext/>
              <w:keepLines/>
              <w:spacing w:after="0" w:line="240" w:lineRule="auto"/>
            </w:pPr>
            <w:r>
              <w:rPr>
                <w:sz w:val="18"/>
              </w:rPr>
              <w:t>7</w:t>
            </w:r>
          </w:p>
        </w:tc>
        <w:tc>
          <w:tcPr>
            <w:tcW w:w="3180" w:type="dxa"/>
            <w:tcMar>
              <w:top w:w="0" w:type="dxa"/>
              <w:bottom w:w="0" w:type="dxa"/>
            </w:tcMar>
            <w:vAlign w:val="center"/>
          </w:tcPr>
          <w:p w14:paraId="300E550B" w14:textId="77777777" w:rsidR="007913E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0E15E70" w14:textId="77777777" w:rsidR="007913E2" w:rsidRDefault="00000000">
            <w:pPr>
              <w:keepNext/>
              <w:keepLines/>
              <w:spacing w:after="0" w:line="240" w:lineRule="auto"/>
            </w:pPr>
            <w:r>
              <w:rPr>
                <w:sz w:val="18"/>
              </w:rPr>
              <w:t>7</w:t>
            </w:r>
          </w:p>
        </w:tc>
        <w:tc>
          <w:tcPr>
            <w:tcW w:w="1860" w:type="dxa"/>
            <w:tcMar>
              <w:top w:w="0" w:type="dxa"/>
              <w:bottom w:w="0" w:type="dxa"/>
            </w:tcMar>
            <w:vAlign w:val="center"/>
          </w:tcPr>
          <w:p w14:paraId="50F0C78D" w14:textId="77777777" w:rsidR="007913E2" w:rsidRDefault="00000000">
            <w:pPr>
              <w:keepNext/>
              <w:keepLines/>
              <w:spacing w:after="0" w:line="240" w:lineRule="auto"/>
              <w:jc w:val="right"/>
            </w:pPr>
            <w:r>
              <w:rPr>
                <w:sz w:val="18"/>
              </w:rPr>
              <w:t>3.430,85</w:t>
            </w:r>
          </w:p>
        </w:tc>
        <w:tc>
          <w:tcPr>
            <w:tcW w:w="1860" w:type="dxa"/>
            <w:tcMar>
              <w:top w:w="0" w:type="dxa"/>
              <w:bottom w:w="0" w:type="dxa"/>
            </w:tcMar>
            <w:vAlign w:val="center"/>
          </w:tcPr>
          <w:p w14:paraId="40245665" w14:textId="77777777" w:rsidR="007913E2" w:rsidRDefault="00000000">
            <w:pPr>
              <w:keepNext/>
              <w:keepLines/>
              <w:spacing w:after="0" w:line="240" w:lineRule="auto"/>
              <w:jc w:val="right"/>
            </w:pPr>
            <w:r>
              <w:rPr>
                <w:sz w:val="18"/>
              </w:rPr>
              <w:t>137.099,19</w:t>
            </w:r>
          </w:p>
        </w:tc>
        <w:tc>
          <w:tcPr>
            <w:tcW w:w="700" w:type="dxa"/>
            <w:tcMar>
              <w:top w:w="0" w:type="dxa"/>
              <w:bottom w:w="0" w:type="dxa"/>
            </w:tcMar>
            <w:vAlign w:val="center"/>
          </w:tcPr>
          <w:p w14:paraId="4D13494A" w14:textId="77777777" w:rsidR="007913E2" w:rsidRDefault="00000000">
            <w:pPr>
              <w:keepNext/>
              <w:keepLines/>
              <w:spacing w:after="0" w:line="240" w:lineRule="auto"/>
              <w:jc w:val="right"/>
            </w:pPr>
            <w:r>
              <w:rPr>
                <w:sz w:val="18"/>
              </w:rPr>
              <w:t>3996,1</w:t>
            </w:r>
          </w:p>
        </w:tc>
      </w:tr>
      <w:tr w:rsidR="007913E2" w14:paraId="4216AFF1" w14:textId="77777777">
        <w:trPr>
          <w:cantSplit/>
          <w:trHeight w:val="560"/>
        </w:trPr>
        <w:tc>
          <w:tcPr>
            <w:tcW w:w="700" w:type="dxa"/>
            <w:tcMar>
              <w:top w:w="0" w:type="dxa"/>
              <w:bottom w:w="0" w:type="dxa"/>
            </w:tcMar>
            <w:vAlign w:val="center"/>
          </w:tcPr>
          <w:p w14:paraId="3BCB661E" w14:textId="77777777" w:rsidR="007913E2" w:rsidRDefault="00000000">
            <w:pPr>
              <w:keepNext/>
              <w:keepLines/>
              <w:spacing w:after="0" w:line="240" w:lineRule="auto"/>
            </w:pPr>
            <w:r>
              <w:rPr>
                <w:sz w:val="18"/>
              </w:rPr>
              <w:t>4</w:t>
            </w:r>
          </w:p>
        </w:tc>
        <w:tc>
          <w:tcPr>
            <w:tcW w:w="3180" w:type="dxa"/>
            <w:tcMar>
              <w:top w:w="0" w:type="dxa"/>
              <w:bottom w:w="0" w:type="dxa"/>
            </w:tcMar>
            <w:vAlign w:val="center"/>
          </w:tcPr>
          <w:p w14:paraId="0519585B" w14:textId="77777777" w:rsidR="007913E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85F4B2A" w14:textId="77777777" w:rsidR="007913E2" w:rsidRDefault="00000000">
            <w:pPr>
              <w:keepNext/>
              <w:keepLines/>
              <w:spacing w:after="0" w:line="240" w:lineRule="auto"/>
            </w:pPr>
            <w:r>
              <w:rPr>
                <w:sz w:val="18"/>
              </w:rPr>
              <w:t>4</w:t>
            </w:r>
          </w:p>
        </w:tc>
        <w:tc>
          <w:tcPr>
            <w:tcW w:w="1860" w:type="dxa"/>
            <w:tcMar>
              <w:top w:w="0" w:type="dxa"/>
              <w:bottom w:w="0" w:type="dxa"/>
            </w:tcMar>
            <w:vAlign w:val="center"/>
          </w:tcPr>
          <w:p w14:paraId="3AD35543" w14:textId="77777777" w:rsidR="007913E2" w:rsidRDefault="00000000">
            <w:pPr>
              <w:keepNext/>
              <w:keepLines/>
              <w:spacing w:after="0" w:line="240" w:lineRule="auto"/>
              <w:jc w:val="right"/>
            </w:pPr>
            <w:r>
              <w:rPr>
                <w:sz w:val="18"/>
              </w:rPr>
              <w:t>248.334,72</w:t>
            </w:r>
          </w:p>
        </w:tc>
        <w:tc>
          <w:tcPr>
            <w:tcW w:w="1860" w:type="dxa"/>
            <w:tcMar>
              <w:top w:w="0" w:type="dxa"/>
              <w:bottom w:w="0" w:type="dxa"/>
            </w:tcMar>
            <w:vAlign w:val="center"/>
          </w:tcPr>
          <w:p w14:paraId="587ABE5C" w14:textId="77777777" w:rsidR="007913E2" w:rsidRDefault="00000000">
            <w:pPr>
              <w:keepNext/>
              <w:keepLines/>
              <w:spacing w:after="0" w:line="240" w:lineRule="auto"/>
              <w:jc w:val="right"/>
            </w:pPr>
            <w:r>
              <w:rPr>
                <w:sz w:val="18"/>
              </w:rPr>
              <w:t>1.927.994,32</w:t>
            </w:r>
          </w:p>
        </w:tc>
        <w:tc>
          <w:tcPr>
            <w:tcW w:w="700" w:type="dxa"/>
            <w:tcMar>
              <w:top w:w="0" w:type="dxa"/>
              <w:bottom w:w="0" w:type="dxa"/>
            </w:tcMar>
            <w:vAlign w:val="center"/>
          </w:tcPr>
          <w:p w14:paraId="77E5B326" w14:textId="77777777" w:rsidR="007913E2" w:rsidRDefault="00000000">
            <w:pPr>
              <w:keepNext/>
              <w:keepLines/>
              <w:spacing w:after="0" w:line="240" w:lineRule="auto"/>
              <w:jc w:val="right"/>
            </w:pPr>
            <w:r>
              <w:rPr>
                <w:sz w:val="18"/>
              </w:rPr>
              <w:t>776,4</w:t>
            </w:r>
          </w:p>
        </w:tc>
      </w:tr>
      <w:tr w:rsidR="007913E2" w14:paraId="28397BDE" w14:textId="77777777">
        <w:trPr>
          <w:cantSplit/>
          <w:trHeight w:val="560"/>
        </w:trPr>
        <w:tc>
          <w:tcPr>
            <w:tcW w:w="700" w:type="dxa"/>
            <w:tcMar>
              <w:top w:w="0" w:type="dxa"/>
              <w:bottom w:w="0" w:type="dxa"/>
            </w:tcMar>
            <w:vAlign w:val="center"/>
          </w:tcPr>
          <w:p w14:paraId="7B688332" w14:textId="77777777" w:rsidR="007913E2" w:rsidRDefault="007913E2">
            <w:pPr>
              <w:keepNext/>
              <w:keepLines/>
              <w:spacing w:after="0" w:line="240" w:lineRule="auto"/>
            </w:pPr>
          </w:p>
        </w:tc>
        <w:tc>
          <w:tcPr>
            <w:tcW w:w="3180" w:type="dxa"/>
            <w:tcMar>
              <w:top w:w="0" w:type="dxa"/>
              <w:bottom w:w="0" w:type="dxa"/>
            </w:tcMar>
            <w:vAlign w:val="center"/>
          </w:tcPr>
          <w:p w14:paraId="737DFC6A" w14:textId="77777777" w:rsidR="007913E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3495409" w14:textId="77777777" w:rsidR="007913E2" w:rsidRDefault="00000000">
            <w:pPr>
              <w:keepNext/>
              <w:keepLines/>
              <w:spacing w:after="0" w:line="240" w:lineRule="auto"/>
            </w:pPr>
            <w:r>
              <w:rPr>
                <w:b/>
                <w:sz w:val="18"/>
              </w:rPr>
              <w:t>Y002</w:t>
            </w:r>
          </w:p>
        </w:tc>
        <w:tc>
          <w:tcPr>
            <w:tcW w:w="1860" w:type="dxa"/>
            <w:tcMar>
              <w:top w:w="0" w:type="dxa"/>
              <w:bottom w:w="0" w:type="dxa"/>
            </w:tcMar>
            <w:vAlign w:val="center"/>
          </w:tcPr>
          <w:p w14:paraId="6F29BBE7" w14:textId="77777777" w:rsidR="007913E2" w:rsidRDefault="00000000">
            <w:pPr>
              <w:keepNext/>
              <w:keepLines/>
              <w:spacing w:after="0" w:line="240" w:lineRule="auto"/>
              <w:jc w:val="right"/>
            </w:pPr>
            <w:r>
              <w:rPr>
                <w:b/>
                <w:sz w:val="18"/>
              </w:rPr>
              <w:t>244.903,87</w:t>
            </w:r>
          </w:p>
        </w:tc>
        <w:tc>
          <w:tcPr>
            <w:tcW w:w="1860" w:type="dxa"/>
            <w:tcMar>
              <w:top w:w="0" w:type="dxa"/>
              <w:bottom w:w="0" w:type="dxa"/>
            </w:tcMar>
            <w:vAlign w:val="center"/>
          </w:tcPr>
          <w:p w14:paraId="2F1A7691" w14:textId="77777777" w:rsidR="007913E2" w:rsidRDefault="00000000">
            <w:pPr>
              <w:keepNext/>
              <w:keepLines/>
              <w:spacing w:after="0" w:line="240" w:lineRule="auto"/>
              <w:jc w:val="right"/>
            </w:pPr>
            <w:r>
              <w:rPr>
                <w:b/>
                <w:sz w:val="18"/>
              </w:rPr>
              <w:t>1.790.895,13</w:t>
            </w:r>
          </w:p>
        </w:tc>
        <w:tc>
          <w:tcPr>
            <w:tcW w:w="700" w:type="dxa"/>
            <w:tcMar>
              <w:top w:w="0" w:type="dxa"/>
              <w:bottom w:w="0" w:type="dxa"/>
            </w:tcMar>
            <w:vAlign w:val="center"/>
          </w:tcPr>
          <w:p w14:paraId="25437703" w14:textId="77777777" w:rsidR="007913E2" w:rsidRDefault="00000000">
            <w:pPr>
              <w:keepNext/>
              <w:keepLines/>
              <w:spacing w:after="0" w:line="240" w:lineRule="auto"/>
              <w:jc w:val="right"/>
            </w:pPr>
            <w:r>
              <w:rPr>
                <w:b/>
                <w:sz w:val="18"/>
              </w:rPr>
              <w:t>731,3</w:t>
            </w:r>
          </w:p>
        </w:tc>
      </w:tr>
      <w:tr w:rsidR="007913E2" w14:paraId="47BF054F" w14:textId="77777777">
        <w:trPr>
          <w:cantSplit/>
          <w:trHeight w:val="560"/>
        </w:trPr>
        <w:tc>
          <w:tcPr>
            <w:tcW w:w="700" w:type="dxa"/>
            <w:tcMar>
              <w:top w:w="0" w:type="dxa"/>
              <w:bottom w:w="0" w:type="dxa"/>
            </w:tcMar>
            <w:vAlign w:val="center"/>
          </w:tcPr>
          <w:p w14:paraId="4051BBF4" w14:textId="77777777" w:rsidR="007913E2" w:rsidRDefault="00000000">
            <w:pPr>
              <w:keepNext/>
              <w:keepLines/>
              <w:spacing w:after="0" w:line="240" w:lineRule="auto"/>
            </w:pPr>
            <w:r>
              <w:rPr>
                <w:sz w:val="18"/>
              </w:rPr>
              <w:t>8</w:t>
            </w:r>
          </w:p>
        </w:tc>
        <w:tc>
          <w:tcPr>
            <w:tcW w:w="3180" w:type="dxa"/>
            <w:tcMar>
              <w:top w:w="0" w:type="dxa"/>
              <w:bottom w:w="0" w:type="dxa"/>
            </w:tcMar>
            <w:vAlign w:val="center"/>
          </w:tcPr>
          <w:p w14:paraId="1AA46459" w14:textId="77777777" w:rsidR="007913E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FAA629B" w14:textId="77777777" w:rsidR="007913E2" w:rsidRDefault="00000000">
            <w:pPr>
              <w:keepNext/>
              <w:keepLines/>
              <w:spacing w:after="0" w:line="240" w:lineRule="auto"/>
            </w:pPr>
            <w:r>
              <w:rPr>
                <w:sz w:val="18"/>
              </w:rPr>
              <w:t>8</w:t>
            </w:r>
          </w:p>
        </w:tc>
        <w:tc>
          <w:tcPr>
            <w:tcW w:w="1860" w:type="dxa"/>
            <w:tcMar>
              <w:top w:w="0" w:type="dxa"/>
              <w:bottom w:w="0" w:type="dxa"/>
            </w:tcMar>
            <w:vAlign w:val="center"/>
          </w:tcPr>
          <w:p w14:paraId="36959798"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23E58068" w14:textId="77777777" w:rsidR="007913E2" w:rsidRDefault="00000000">
            <w:pPr>
              <w:keepNext/>
              <w:keepLines/>
              <w:spacing w:after="0" w:line="240" w:lineRule="auto"/>
              <w:jc w:val="right"/>
            </w:pPr>
            <w:r>
              <w:rPr>
                <w:sz w:val="18"/>
              </w:rPr>
              <w:t>0,00</w:t>
            </w:r>
          </w:p>
        </w:tc>
        <w:tc>
          <w:tcPr>
            <w:tcW w:w="700" w:type="dxa"/>
            <w:tcMar>
              <w:top w:w="0" w:type="dxa"/>
              <w:bottom w:w="0" w:type="dxa"/>
            </w:tcMar>
            <w:vAlign w:val="center"/>
          </w:tcPr>
          <w:p w14:paraId="367BD59F" w14:textId="77777777" w:rsidR="007913E2" w:rsidRDefault="00000000">
            <w:pPr>
              <w:keepNext/>
              <w:keepLines/>
              <w:spacing w:after="0" w:line="240" w:lineRule="auto"/>
              <w:jc w:val="right"/>
            </w:pPr>
            <w:r>
              <w:rPr>
                <w:sz w:val="18"/>
              </w:rPr>
              <w:t>-</w:t>
            </w:r>
          </w:p>
        </w:tc>
      </w:tr>
      <w:tr w:rsidR="007913E2" w14:paraId="4D8BE351" w14:textId="77777777">
        <w:trPr>
          <w:cantSplit/>
          <w:trHeight w:val="560"/>
        </w:trPr>
        <w:tc>
          <w:tcPr>
            <w:tcW w:w="700" w:type="dxa"/>
            <w:tcMar>
              <w:top w:w="0" w:type="dxa"/>
              <w:bottom w:w="0" w:type="dxa"/>
            </w:tcMar>
            <w:vAlign w:val="center"/>
          </w:tcPr>
          <w:p w14:paraId="063B8BA8" w14:textId="77777777" w:rsidR="007913E2" w:rsidRDefault="00000000">
            <w:pPr>
              <w:keepNext/>
              <w:keepLines/>
              <w:spacing w:after="0" w:line="240" w:lineRule="auto"/>
            </w:pPr>
            <w:r>
              <w:rPr>
                <w:sz w:val="18"/>
              </w:rPr>
              <w:t>5</w:t>
            </w:r>
          </w:p>
        </w:tc>
        <w:tc>
          <w:tcPr>
            <w:tcW w:w="3180" w:type="dxa"/>
            <w:tcMar>
              <w:top w:w="0" w:type="dxa"/>
              <w:bottom w:w="0" w:type="dxa"/>
            </w:tcMar>
            <w:vAlign w:val="center"/>
          </w:tcPr>
          <w:p w14:paraId="35696B59" w14:textId="77777777" w:rsidR="007913E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847FB77" w14:textId="77777777" w:rsidR="007913E2" w:rsidRDefault="00000000">
            <w:pPr>
              <w:keepNext/>
              <w:keepLines/>
              <w:spacing w:after="0" w:line="240" w:lineRule="auto"/>
            </w:pPr>
            <w:r>
              <w:rPr>
                <w:sz w:val="18"/>
              </w:rPr>
              <w:t>5</w:t>
            </w:r>
          </w:p>
        </w:tc>
        <w:tc>
          <w:tcPr>
            <w:tcW w:w="1860" w:type="dxa"/>
            <w:tcMar>
              <w:top w:w="0" w:type="dxa"/>
              <w:bottom w:w="0" w:type="dxa"/>
            </w:tcMar>
            <w:vAlign w:val="center"/>
          </w:tcPr>
          <w:p w14:paraId="6C86DEAB" w14:textId="77777777" w:rsidR="007913E2" w:rsidRDefault="00000000">
            <w:pPr>
              <w:keepNext/>
              <w:keepLines/>
              <w:spacing w:after="0" w:line="240" w:lineRule="auto"/>
              <w:jc w:val="right"/>
            </w:pPr>
            <w:r>
              <w:rPr>
                <w:sz w:val="18"/>
              </w:rPr>
              <w:t>106.178,28</w:t>
            </w:r>
          </w:p>
        </w:tc>
        <w:tc>
          <w:tcPr>
            <w:tcW w:w="1860" w:type="dxa"/>
            <w:tcMar>
              <w:top w:w="0" w:type="dxa"/>
              <w:bottom w:w="0" w:type="dxa"/>
            </w:tcMar>
            <w:vAlign w:val="center"/>
          </w:tcPr>
          <w:p w14:paraId="0D19292E" w14:textId="77777777" w:rsidR="007913E2" w:rsidRDefault="00000000">
            <w:pPr>
              <w:keepNext/>
              <w:keepLines/>
              <w:spacing w:after="0" w:line="240" w:lineRule="auto"/>
              <w:jc w:val="right"/>
            </w:pPr>
            <w:r>
              <w:rPr>
                <w:sz w:val="18"/>
              </w:rPr>
              <w:t>106.178,28</w:t>
            </w:r>
          </w:p>
        </w:tc>
        <w:tc>
          <w:tcPr>
            <w:tcW w:w="700" w:type="dxa"/>
            <w:tcMar>
              <w:top w:w="0" w:type="dxa"/>
              <w:bottom w:w="0" w:type="dxa"/>
            </w:tcMar>
            <w:vAlign w:val="center"/>
          </w:tcPr>
          <w:p w14:paraId="194D8249" w14:textId="77777777" w:rsidR="007913E2" w:rsidRDefault="00000000">
            <w:pPr>
              <w:keepNext/>
              <w:keepLines/>
              <w:spacing w:after="0" w:line="240" w:lineRule="auto"/>
              <w:jc w:val="right"/>
            </w:pPr>
            <w:r>
              <w:rPr>
                <w:sz w:val="18"/>
              </w:rPr>
              <w:t>100</w:t>
            </w:r>
          </w:p>
        </w:tc>
      </w:tr>
      <w:tr w:rsidR="007913E2" w14:paraId="6450DDA5" w14:textId="77777777">
        <w:trPr>
          <w:cantSplit/>
          <w:trHeight w:val="560"/>
        </w:trPr>
        <w:tc>
          <w:tcPr>
            <w:tcW w:w="700" w:type="dxa"/>
            <w:tcMar>
              <w:top w:w="0" w:type="dxa"/>
              <w:bottom w:w="0" w:type="dxa"/>
            </w:tcMar>
            <w:vAlign w:val="center"/>
          </w:tcPr>
          <w:p w14:paraId="0A9C6821" w14:textId="77777777" w:rsidR="007913E2" w:rsidRDefault="007913E2">
            <w:pPr>
              <w:keepNext/>
              <w:keepLines/>
              <w:spacing w:after="0" w:line="240" w:lineRule="auto"/>
            </w:pPr>
          </w:p>
        </w:tc>
        <w:tc>
          <w:tcPr>
            <w:tcW w:w="3180" w:type="dxa"/>
            <w:tcMar>
              <w:top w:w="0" w:type="dxa"/>
              <w:bottom w:w="0" w:type="dxa"/>
            </w:tcMar>
            <w:vAlign w:val="center"/>
          </w:tcPr>
          <w:p w14:paraId="2D537B54" w14:textId="77777777" w:rsidR="007913E2"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6AF07F9" w14:textId="77777777" w:rsidR="007913E2" w:rsidRDefault="00000000">
            <w:pPr>
              <w:keepNext/>
              <w:keepLines/>
              <w:spacing w:after="0" w:line="240" w:lineRule="auto"/>
            </w:pPr>
            <w:r>
              <w:rPr>
                <w:b/>
                <w:sz w:val="18"/>
              </w:rPr>
              <w:t>Y003</w:t>
            </w:r>
          </w:p>
        </w:tc>
        <w:tc>
          <w:tcPr>
            <w:tcW w:w="1860" w:type="dxa"/>
            <w:tcMar>
              <w:top w:w="0" w:type="dxa"/>
              <w:bottom w:w="0" w:type="dxa"/>
            </w:tcMar>
            <w:vAlign w:val="center"/>
          </w:tcPr>
          <w:p w14:paraId="33D1E015" w14:textId="77777777" w:rsidR="007913E2" w:rsidRDefault="00000000">
            <w:pPr>
              <w:keepNext/>
              <w:keepLines/>
              <w:spacing w:after="0" w:line="240" w:lineRule="auto"/>
              <w:jc w:val="right"/>
            </w:pPr>
            <w:r>
              <w:rPr>
                <w:b/>
                <w:sz w:val="18"/>
              </w:rPr>
              <w:t>106.178,28</w:t>
            </w:r>
          </w:p>
        </w:tc>
        <w:tc>
          <w:tcPr>
            <w:tcW w:w="1860" w:type="dxa"/>
            <w:tcMar>
              <w:top w:w="0" w:type="dxa"/>
              <w:bottom w:w="0" w:type="dxa"/>
            </w:tcMar>
            <w:vAlign w:val="center"/>
          </w:tcPr>
          <w:p w14:paraId="158E4C97" w14:textId="77777777" w:rsidR="007913E2" w:rsidRDefault="00000000">
            <w:pPr>
              <w:keepNext/>
              <w:keepLines/>
              <w:spacing w:after="0" w:line="240" w:lineRule="auto"/>
              <w:jc w:val="right"/>
            </w:pPr>
            <w:r>
              <w:rPr>
                <w:b/>
                <w:sz w:val="18"/>
              </w:rPr>
              <w:t>106.178,28</w:t>
            </w:r>
          </w:p>
        </w:tc>
        <w:tc>
          <w:tcPr>
            <w:tcW w:w="700" w:type="dxa"/>
            <w:tcMar>
              <w:top w:w="0" w:type="dxa"/>
              <w:bottom w:w="0" w:type="dxa"/>
            </w:tcMar>
            <w:vAlign w:val="center"/>
          </w:tcPr>
          <w:p w14:paraId="0F1CF0DC" w14:textId="77777777" w:rsidR="007913E2" w:rsidRDefault="00000000">
            <w:pPr>
              <w:keepNext/>
              <w:keepLines/>
              <w:spacing w:after="0" w:line="240" w:lineRule="auto"/>
              <w:jc w:val="right"/>
            </w:pPr>
            <w:r>
              <w:rPr>
                <w:b/>
                <w:sz w:val="18"/>
              </w:rPr>
              <w:t>100</w:t>
            </w:r>
          </w:p>
        </w:tc>
      </w:tr>
      <w:tr w:rsidR="007913E2" w14:paraId="4B63545B" w14:textId="77777777">
        <w:trPr>
          <w:cantSplit/>
          <w:trHeight w:val="560"/>
        </w:trPr>
        <w:tc>
          <w:tcPr>
            <w:tcW w:w="700" w:type="dxa"/>
            <w:tcMar>
              <w:top w:w="0" w:type="dxa"/>
              <w:bottom w:w="0" w:type="dxa"/>
            </w:tcMar>
            <w:vAlign w:val="center"/>
          </w:tcPr>
          <w:p w14:paraId="0D53E5DA" w14:textId="77777777" w:rsidR="007913E2" w:rsidRDefault="007913E2">
            <w:pPr>
              <w:keepNext/>
              <w:keepLines/>
              <w:spacing w:after="0" w:line="240" w:lineRule="auto"/>
            </w:pPr>
          </w:p>
        </w:tc>
        <w:tc>
          <w:tcPr>
            <w:tcW w:w="3180" w:type="dxa"/>
            <w:tcMar>
              <w:top w:w="0" w:type="dxa"/>
              <w:bottom w:w="0" w:type="dxa"/>
            </w:tcMar>
            <w:vAlign w:val="center"/>
          </w:tcPr>
          <w:p w14:paraId="66A586AD" w14:textId="77777777" w:rsidR="007913E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72C9AAC" w14:textId="77777777" w:rsidR="007913E2" w:rsidRDefault="00000000">
            <w:pPr>
              <w:keepNext/>
              <w:keepLines/>
              <w:spacing w:after="0" w:line="240" w:lineRule="auto"/>
            </w:pPr>
            <w:r>
              <w:rPr>
                <w:b/>
                <w:sz w:val="18"/>
              </w:rPr>
              <w:t>Y005</w:t>
            </w:r>
          </w:p>
        </w:tc>
        <w:tc>
          <w:tcPr>
            <w:tcW w:w="1860" w:type="dxa"/>
            <w:tcMar>
              <w:top w:w="0" w:type="dxa"/>
              <w:bottom w:w="0" w:type="dxa"/>
            </w:tcMar>
            <w:vAlign w:val="center"/>
          </w:tcPr>
          <w:p w14:paraId="0536B40C" w14:textId="77777777" w:rsidR="007913E2" w:rsidRDefault="00000000">
            <w:pPr>
              <w:keepNext/>
              <w:keepLines/>
              <w:spacing w:after="0" w:line="240" w:lineRule="auto"/>
              <w:jc w:val="right"/>
            </w:pPr>
            <w:r>
              <w:rPr>
                <w:b/>
                <w:sz w:val="18"/>
              </w:rPr>
              <w:t>0,00</w:t>
            </w:r>
          </w:p>
        </w:tc>
        <w:tc>
          <w:tcPr>
            <w:tcW w:w="1860" w:type="dxa"/>
            <w:tcMar>
              <w:top w:w="0" w:type="dxa"/>
              <w:bottom w:w="0" w:type="dxa"/>
            </w:tcMar>
            <w:vAlign w:val="center"/>
          </w:tcPr>
          <w:p w14:paraId="1EA5D1B4" w14:textId="77777777" w:rsidR="007913E2" w:rsidRDefault="00000000">
            <w:pPr>
              <w:keepNext/>
              <w:keepLines/>
              <w:spacing w:after="0" w:line="240" w:lineRule="auto"/>
              <w:jc w:val="right"/>
            </w:pPr>
            <w:r>
              <w:rPr>
                <w:b/>
                <w:sz w:val="18"/>
              </w:rPr>
              <w:t>772.057,92</w:t>
            </w:r>
          </w:p>
        </w:tc>
        <w:tc>
          <w:tcPr>
            <w:tcW w:w="700" w:type="dxa"/>
            <w:tcMar>
              <w:top w:w="0" w:type="dxa"/>
              <w:bottom w:w="0" w:type="dxa"/>
            </w:tcMar>
            <w:vAlign w:val="center"/>
          </w:tcPr>
          <w:p w14:paraId="5A6AB9B6" w14:textId="77777777" w:rsidR="007913E2" w:rsidRDefault="00000000">
            <w:pPr>
              <w:keepNext/>
              <w:keepLines/>
              <w:spacing w:after="0" w:line="240" w:lineRule="auto"/>
              <w:jc w:val="right"/>
            </w:pPr>
            <w:r>
              <w:rPr>
                <w:b/>
                <w:sz w:val="18"/>
              </w:rPr>
              <w:t>-</w:t>
            </w:r>
          </w:p>
        </w:tc>
      </w:tr>
    </w:tbl>
    <w:p w14:paraId="3CA80DB6" w14:textId="77777777" w:rsidR="007913E2" w:rsidRDefault="007913E2">
      <w:pPr>
        <w:spacing w:after="0"/>
      </w:pPr>
    </w:p>
    <w:p w14:paraId="1622D31D" w14:textId="77777777" w:rsidR="007913E2" w:rsidRDefault="00000000">
      <w:pPr>
        <w:jc w:val="both"/>
      </w:pPr>
      <w:r>
        <w:rPr>
          <w:b/>
        </w:rPr>
        <w:t xml:space="preserve">Prihodi poslovanja </w:t>
      </w:r>
      <w:r>
        <w:t xml:space="preserve">iznose 4.044.727,90 eura. Najznačajniji prihod općine je porez na dohodak ostvaren u iznosu od 2.714.585,10 eura a u odnosu na prošlogodišnje izvještajno razdoblje veći je zbog rasta plaća stanovnika. Također su ostvarene kapitalne pomoći iz državnog proračuna temeljem prijenosa EU sredstava - Ministarstvo znanosti, obrazovanja i mladih u iznosu od 462.990,24 eura za projekt dogradnje novih jedinica Dječjeg vrtića </w:t>
      </w:r>
      <w:r>
        <w:lastRenderedPageBreak/>
        <w:t>Balončica, kapitalne pomoći iz državnog proračuna temeljem prijenosa EU sredstava - MRRFEU u iznosu od 60.984,62 eura za projekt rekonstrukcija Narodne knjižnice.</w:t>
      </w:r>
    </w:p>
    <w:p w14:paraId="5109CAC3" w14:textId="77777777" w:rsidR="007913E2" w:rsidRDefault="00000000">
      <w:pPr>
        <w:jc w:val="both"/>
      </w:pPr>
      <w:r>
        <w:rPr>
          <w:b/>
        </w:rPr>
        <w:t>Rashodi poslovanja</w:t>
      </w:r>
      <w:r>
        <w:t xml:space="preserve"> općine Hum na Sutli  iznose 2.320.061,65 eura uvećani su za prijenos sredstva proračunskim korisnicima općinskog proračuna za financiranje redovite djelatnosti u iznosu od 591.179,36 eura, te iznosu od 8.471,40 eura za financiranje nabave nefinancijske imovine. </w:t>
      </w:r>
    </w:p>
    <w:p w14:paraId="7FB482C3" w14:textId="77777777" w:rsidR="007913E2" w:rsidRDefault="00000000">
      <w:pPr>
        <w:jc w:val="both"/>
      </w:pPr>
      <w:r>
        <w:rPr>
          <w:b/>
        </w:rPr>
        <w:t>Prihodi od prodaje nefinancijske imovine</w:t>
      </w:r>
      <w:r>
        <w:t xml:space="preserve"> iznose 137.099,19 eura. Povećanje je znatno zbog prodaje zemljišta u  iznosu od 130.000,00 eura te prihod od prodaje stana u iznosu od 6.345,00 eura. Prihod od prodaje stanova na kojima postoji stanarsko pravo - u tekućoj godini izvršena su sva zaduženja po Ugovorima - uplaćeno je 754,19 eura.</w:t>
      </w:r>
    </w:p>
    <w:p w14:paraId="4B097092" w14:textId="77777777" w:rsidR="007913E2" w:rsidRDefault="00000000">
      <w:pPr>
        <w:jc w:val="both"/>
      </w:pPr>
      <w:r>
        <w:rPr>
          <w:b/>
        </w:rPr>
        <w:t>Rashodi za nabavku nefinancijske imovine</w:t>
      </w:r>
      <w:r>
        <w:t xml:space="preserve">   ukupno iznose 1.927.994,32 eura.</w:t>
      </w:r>
    </w:p>
    <w:p w14:paraId="0F5618DD" w14:textId="0CF614AC" w:rsidR="007913E2" w:rsidRDefault="00000000">
      <w:pPr>
        <w:jc w:val="both"/>
      </w:pPr>
      <w:r>
        <w:t>I</w:t>
      </w:r>
      <w:r>
        <w:rPr>
          <w:b/>
        </w:rPr>
        <w:t>zdatka za otplatu glavnice kredita</w:t>
      </w:r>
      <w:r>
        <w:t xml:space="preserve"> u iznosu od 106.178,28 eura za izgradnju građevine športsko-rekreacijske namjene, 2.b skupine - prateći i pomoćni prostori uz postojeće nogometno igralište u Lastinama.</w:t>
      </w:r>
    </w:p>
    <w:p w14:paraId="770F5606" w14:textId="77777777" w:rsidR="00D32361" w:rsidRDefault="00D32361">
      <w:pPr>
        <w:jc w:val="both"/>
      </w:pPr>
    </w:p>
    <w:p w14:paraId="75048FE7" w14:textId="77777777" w:rsidR="007913E2" w:rsidRDefault="00000000">
      <w:pPr>
        <w:jc w:val="both"/>
      </w:pPr>
      <w:r>
        <w:t>Sučeljavanjem ukupnih prihoda poslovanja i prihoda od prodaje nefinancijske imovine u ukupnom iznosu od 4.181.827,09 eura sa zbrojem rashoda poslovanja, rashoda za nabavu nefinancijske imovine te izdatka za otplatu glavnice kredita u ukupnom iznosu od 4.953.885,01 eura u izvještajnom razdoblju ostvaren je Manjak prihoda i primitaka u iznosu od 772.057,92 eura.  Isti je najviše proizašao zbog troškova kapitalnog projekta dogradnje Dječjeg vrtića Balončica (realizacija u iznosu od 1.570.417,25 eura), povrata iznosa od 153.299,79 eura Ministarstvu turizma i sporta sa kojim je u 2024. godini potpisan ugovor za sanaciju travnatog terena nogometnog igrališta Lastine, a kako se odustalo od realizacije projekta zbog nemogućnosti financiranja općine Hum na Sutli.  </w:t>
      </w:r>
    </w:p>
    <w:p w14:paraId="4B1184E8" w14:textId="77777777" w:rsidR="007913E2" w:rsidRDefault="00000000">
      <w:pPr>
        <w:jc w:val="both"/>
      </w:pPr>
      <w:r>
        <w:t>Preneseni Višak prihoda poslovanja iznosi je 2.030.063,86 eura.</w:t>
      </w:r>
    </w:p>
    <w:p w14:paraId="7A249903" w14:textId="77777777" w:rsidR="007913E2" w:rsidRDefault="00000000">
      <w:pPr>
        <w:jc w:val="both"/>
      </w:pPr>
      <w:r>
        <w:t>Iz navedenog slijedi da je općina na dan 31. prosinac 2025. godine ostvarila ukupan Višak prihoda i primitaka raspoloživ u sljedećem razdoblju u iznosu od 1.258.005,94 eura.</w:t>
      </w:r>
    </w:p>
    <w:p w14:paraId="690EF509" w14:textId="77777777" w:rsidR="007913E2" w:rsidRDefault="00000000">
      <w:pPr>
        <w:jc w:val="both"/>
      </w:pPr>
      <w:r>
        <w:t>Na dan 31. prosinca 2025. godine općina Hum na Sutli ima nedospjele obveze u iznosu od 382.179,27 eura te dospjele obveze u iznosu od 500,00 eura. Najveće obveze su po projektu dogradnja Dječjeg vrtića Balončica iznos od 116.212,11 eura, te nedospjela obveza otplate glavnice po kreditnom zaduženju namijenjenog za financiranje izgradnje građevine športsko-rekreacijske namjene, 2.b skupine - prateći i pomoćni prostori uz postojeće nogometno igralište u Lastinama u iznosu 203.508,21 eura.</w:t>
      </w:r>
    </w:p>
    <w:p w14:paraId="7DDB384D" w14:textId="77777777" w:rsidR="007913E2" w:rsidRDefault="00000000">
      <w:pPr>
        <w:jc w:val="both"/>
      </w:pPr>
      <w:r>
        <w:t> </w:t>
      </w:r>
    </w:p>
    <w:p w14:paraId="5E0BE09A" w14:textId="77777777" w:rsidR="007913E2" w:rsidRDefault="00000000">
      <w:r>
        <w:br/>
      </w:r>
    </w:p>
    <w:p w14:paraId="08B44CE4" w14:textId="77777777" w:rsidR="007913E2"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5853A8F" w14:textId="77777777">
        <w:trPr>
          <w:cantSplit/>
        </w:trPr>
        <w:tc>
          <w:tcPr>
            <w:tcW w:w="700" w:type="dxa"/>
            <w:shd w:val="clear" w:color="auto" w:fill="E7F0F9"/>
            <w:tcMar>
              <w:top w:w="0" w:type="dxa"/>
              <w:bottom w:w="0" w:type="dxa"/>
            </w:tcMar>
            <w:vAlign w:val="center"/>
          </w:tcPr>
          <w:p w14:paraId="07F66B3F"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7D0E0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8F061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E9965D"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3A7135"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15EF2B" w14:textId="77777777" w:rsidR="007913E2" w:rsidRDefault="00000000">
            <w:pPr>
              <w:keepNext/>
              <w:keepLines/>
              <w:spacing w:after="0" w:line="240" w:lineRule="auto"/>
              <w:jc w:val="center"/>
            </w:pPr>
            <w:r>
              <w:rPr>
                <w:b/>
                <w:sz w:val="18"/>
              </w:rPr>
              <w:t>Indeks (%)</w:t>
            </w:r>
          </w:p>
        </w:tc>
      </w:tr>
      <w:tr w:rsidR="007913E2" w14:paraId="37386540" w14:textId="77777777">
        <w:trPr>
          <w:cantSplit/>
          <w:trHeight w:val="560"/>
        </w:trPr>
        <w:tc>
          <w:tcPr>
            <w:tcW w:w="700" w:type="dxa"/>
            <w:tcMar>
              <w:top w:w="0" w:type="dxa"/>
              <w:bottom w:w="0" w:type="dxa"/>
            </w:tcMar>
            <w:vAlign w:val="center"/>
          </w:tcPr>
          <w:p w14:paraId="2324560B" w14:textId="77777777" w:rsidR="007913E2" w:rsidRDefault="00000000">
            <w:pPr>
              <w:keepNext/>
              <w:keepLines/>
              <w:spacing w:after="0" w:line="240" w:lineRule="auto"/>
            </w:pPr>
            <w:r>
              <w:rPr>
                <w:sz w:val="18"/>
              </w:rPr>
              <w:t>611</w:t>
            </w:r>
          </w:p>
        </w:tc>
        <w:tc>
          <w:tcPr>
            <w:tcW w:w="3180" w:type="dxa"/>
            <w:tcMar>
              <w:top w:w="0" w:type="dxa"/>
              <w:bottom w:w="0" w:type="dxa"/>
            </w:tcMar>
            <w:vAlign w:val="center"/>
          </w:tcPr>
          <w:p w14:paraId="4405B285" w14:textId="77777777" w:rsidR="007913E2"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299E7FF2" w14:textId="77777777" w:rsidR="007913E2" w:rsidRDefault="00000000">
            <w:pPr>
              <w:keepNext/>
              <w:keepLines/>
              <w:spacing w:after="0" w:line="240" w:lineRule="auto"/>
            </w:pPr>
            <w:r>
              <w:rPr>
                <w:sz w:val="18"/>
              </w:rPr>
              <w:t>611</w:t>
            </w:r>
          </w:p>
        </w:tc>
        <w:tc>
          <w:tcPr>
            <w:tcW w:w="1860" w:type="dxa"/>
            <w:tcMar>
              <w:top w:w="0" w:type="dxa"/>
              <w:bottom w:w="0" w:type="dxa"/>
            </w:tcMar>
            <w:vAlign w:val="center"/>
          </w:tcPr>
          <w:p w14:paraId="409F2268" w14:textId="77777777" w:rsidR="007913E2" w:rsidRDefault="00000000">
            <w:pPr>
              <w:keepNext/>
              <w:keepLines/>
              <w:spacing w:after="0" w:line="240" w:lineRule="auto"/>
              <w:jc w:val="right"/>
            </w:pPr>
            <w:r>
              <w:rPr>
                <w:sz w:val="18"/>
              </w:rPr>
              <w:t>2.456.229,54</w:t>
            </w:r>
          </w:p>
        </w:tc>
        <w:tc>
          <w:tcPr>
            <w:tcW w:w="1860" w:type="dxa"/>
            <w:tcMar>
              <w:top w:w="0" w:type="dxa"/>
              <w:bottom w:w="0" w:type="dxa"/>
            </w:tcMar>
            <w:vAlign w:val="center"/>
          </w:tcPr>
          <w:p w14:paraId="33F7D22A" w14:textId="77777777" w:rsidR="007913E2" w:rsidRDefault="00000000">
            <w:pPr>
              <w:keepNext/>
              <w:keepLines/>
              <w:spacing w:after="0" w:line="240" w:lineRule="auto"/>
              <w:jc w:val="right"/>
            </w:pPr>
            <w:r>
              <w:rPr>
                <w:sz w:val="18"/>
              </w:rPr>
              <w:t>2.714.585,10</w:t>
            </w:r>
          </w:p>
        </w:tc>
        <w:tc>
          <w:tcPr>
            <w:tcW w:w="700" w:type="dxa"/>
            <w:tcMar>
              <w:top w:w="0" w:type="dxa"/>
              <w:bottom w:w="0" w:type="dxa"/>
            </w:tcMar>
            <w:vAlign w:val="center"/>
          </w:tcPr>
          <w:p w14:paraId="45465BB1" w14:textId="77777777" w:rsidR="007913E2" w:rsidRDefault="00000000">
            <w:pPr>
              <w:keepNext/>
              <w:keepLines/>
              <w:spacing w:after="0" w:line="240" w:lineRule="auto"/>
              <w:jc w:val="right"/>
            </w:pPr>
            <w:r>
              <w:rPr>
                <w:sz w:val="18"/>
              </w:rPr>
              <w:t>110,5</w:t>
            </w:r>
          </w:p>
        </w:tc>
      </w:tr>
    </w:tbl>
    <w:p w14:paraId="09911AD3" w14:textId="77777777" w:rsidR="007913E2" w:rsidRDefault="007913E2">
      <w:pPr>
        <w:spacing w:after="0"/>
      </w:pPr>
    </w:p>
    <w:p w14:paraId="1EBECA93" w14:textId="77777777" w:rsidR="007913E2" w:rsidRDefault="00000000">
      <w:pPr>
        <w:jc w:val="both"/>
      </w:pPr>
      <w:r>
        <w:rPr>
          <w:b/>
        </w:rPr>
        <w:t>Račun iz Računskog plana 611</w:t>
      </w:r>
      <w:r>
        <w:t xml:space="preserve"> odnosi se na porezne prihode koji su raspoređeni prema Uputama Ministarstva financija o evidentiranju prihoda od poreza na dohodak, a prema zaprimljenom Izvještaju o vlastitim prihodima i primicima državnog, županijskih i gradskih/općinskih proračuna dostavljenog od FINA-e za razdoblje od 01. siječanj do 31. prosinca.  Povećanje tekuće godine je proizašlo zbog rasta plaća stanovnika Općine Hum na Sutli.</w:t>
      </w:r>
    </w:p>
    <w:p w14:paraId="186E2C8A" w14:textId="77777777" w:rsidR="007913E2" w:rsidRDefault="007913E2"/>
    <w:p w14:paraId="55AF7A61" w14:textId="77777777" w:rsidR="007913E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EFFCB91" w14:textId="77777777">
        <w:trPr>
          <w:cantSplit/>
        </w:trPr>
        <w:tc>
          <w:tcPr>
            <w:tcW w:w="700" w:type="dxa"/>
            <w:shd w:val="clear" w:color="auto" w:fill="E7F0F9"/>
            <w:tcMar>
              <w:top w:w="0" w:type="dxa"/>
              <w:bottom w:w="0" w:type="dxa"/>
            </w:tcMar>
            <w:vAlign w:val="center"/>
          </w:tcPr>
          <w:p w14:paraId="47F6C9AF"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A40E5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C83D82"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EC8CC1"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E08A93"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3107AA" w14:textId="77777777" w:rsidR="007913E2" w:rsidRDefault="00000000">
            <w:pPr>
              <w:keepNext/>
              <w:keepLines/>
              <w:spacing w:after="0" w:line="240" w:lineRule="auto"/>
              <w:jc w:val="center"/>
            </w:pPr>
            <w:r>
              <w:rPr>
                <w:b/>
                <w:sz w:val="18"/>
              </w:rPr>
              <w:t>Indeks (%)</w:t>
            </w:r>
          </w:p>
        </w:tc>
      </w:tr>
      <w:tr w:rsidR="007913E2" w14:paraId="252F74A3" w14:textId="77777777">
        <w:trPr>
          <w:cantSplit/>
          <w:trHeight w:val="560"/>
        </w:trPr>
        <w:tc>
          <w:tcPr>
            <w:tcW w:w="700" w:type="dxa"/>
            <w:tcMar>
              <w:top w:w="0" w:type="dxa"/>
              <w:bottom w:w="0" w:type="dxa"/>
            </w:tcMar>
            <w:vAlign w:val="center"/>
          </w:tcPr>
          <w:p w14:paraId="4631461A" w14:textId="77777777" w:rsidR="007913E2" w:rsidRDefault="00000000">
            <w:pPr>
              <w:keepNext/>
              <w:keepLines/>
              <w:spacing w:after="0" w:line="240" w:lineRule="auto"/>
            </w:pPr>
            <w:r>
              <w:rPr>
                <w:sz w:val="18"/>
              </w:rPr>
              <w:t>633</w:t>
            </w:r>
          </w:p>
        </w:tc>
        <w:tc>
          <w:tcPr>
            <w:tcW w:w="3180" w:type="dxa"/>
            <w:tcMar>
              <w:top w:w="0" w:type="dxa"/>
              <w:bottom w:w="0" w:type="dxa"/>
            </w:tcMar>
            <w:vAlign w:val="center"/>
          </w:tcPr>
          <w:p w14:paraId="6B5B37C6" w14:textId="77777777" w:rsidR="007913E2"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25778916" w14:textId="77777777" w:rsidR="007913E2" w:rsidRDefault="00000000">
            <w:pPr>
              <w:keepNext/>
              <w:keepLines/>
              <w:spacing w:after="0" w:line="240" w:lineRule="auto"/>
            </w:pPr>
            <w:r>
              <w:rPr>
                <w:sz w:val="18"/>
              </w:rPr>
              <w:t>633</w:t>
            </w:r>
          </w:p>
        </w:tc>
        <w:tc>
          <w:tcPr>
            <w:tcW w:w="1860" w:type="dxa"/>
            <w:tcMar>
              <w:top w:w="0" w:type="dxa"/>
              <w:bottom w:w="0" w:type="dxa"/>
            </w:tcMar>
            <w:vAlign w:val="center"/>
          </w:tcPr>
          <w:p w14:paraId="75D2E908" w14:textId="77777777" w:rsidR="007913E2" w:rsidRDefault="00000000">
            <w:pPr>
              <w:keepNext/>
              <w:keepLines/>
              <w:spacing w:after="0" w:line="240" w:lineRule="auto"/>
              <w:jc w:val="right"/>
            </w:pPr>
            <w:r>
              <w:rPr>
                <w:sz w:val="18"/>
              </w:rPr>
              <w:t>427.573,86</w:t>
            </w:r>
          </w:p>
        </w:tc>
        <w:tc>
          <w:tcPr>
            <w:tcW w:w="1860" w:type="dxa"/>
            <w:tcMar>
              <w:top w:w="0" w:type="dxa"/>
              <w:bottom w:w="0" w:type="dxa"/>
            </w:tcMar>
            <w:vAlign w:val="center"/>
          </w:tcPr>
          <w:p w14:paraId="3742C228" w14:textId="77777777" w:rsidR="007913E2" w:rsidRDefault="00000000">
            <w:pPr>
              <w:keepNext/>
              <w:keepLines/>
              <w:spacing w:after="0" w:line="240" w:lineRule="auto"/>
              <w:jc w:val="right"/>
            </w:pPr>
            <w:r>
              <w:rPr>
                <w:sz w:val="18"/>
              </w:rPr>
              <w:t>269.072,90</w:t>
            </w:r>
          </w:p>
        </w:tc>
        <w:tc>
          <w:tcPr>
            <w:tcW w:w="700" w:type="dxa"/>
            <w:tcMar>
              <w:top w:w="0" w:type="dxa"/>
              <w:bottom w:w="0" w:type="dxa"/>
            </w:tcMar>
            <w:vAlign w:val="center"/>
          </w:tcPr>
          <w:p w14:paraId="171F41E4" w14:textId="77777777" w:rsidR="007913E2" w:rsidRDefault="00000000">
            <w:pPr>
              <w:keepNext/>
              <w:keepLines/>
              <w:spacing w:after="0" w:line="240" w:lineRule="auto"/>
              <w:jc w:val="right"/>
            </w:pPr>
            <w:r>
              <w:rPr>
                <w:sz w:val="18"/>
              </w:rPr>
              <w:t>62,9</w:t>
            </w:r>
          </w:p>
        </w:tc>
      </w:tr>
    </w:tbl>
    <w:p w14:paraId="289A5C85" w14:textId="77777777" w:rsidR="007913E2" w:rsidRDefault="007913E2">
      <w:pPr>
        <w:spacing w:after="0"/>
      </w:pPr>
    </w:p>
    <w:p w14:paraId="44DC22D9" w14:textId="77777777" w:rsidR="007913E2" w:rsidRDefault="00000000">
      <w:pPr>
        <w:jc w:val="both"/>
      </w:pPr>
      <w:r>
        <w:rPr>
          <w:b/>
        </w:rPr>
        <w:t> Račun iz Računskog plana 633</w:t>
      </w:r>
      <w:r>
        <w:t xml:space="preserve"> </w:t>
      </w:r>
      <w:r>
        <w:rPr>
          <w:i/>
        </w:rPr>
        <w:t>ostvareno u izvještajnom razdoblju prethodne godine</w:t>
      </w:r>
      <w:r>
        <w:t xml:space="preserve"> odnosi se na:</w:t>
      </w:r>
    </w:p>
    <w:p w14:paraId="4C31B214" w14:textId="77777777" w:rsidR="007913E2" w:rsidRDefault="00000000">
      <w:pPr>
        <w:pStyle w:val="Odlomakpopisa"/>
        <w:numPr>
          <w:ilvl w:val="0"/>
          <w:numId w:val="1"/>
        </w:numPr>
      </w:pPr>
      <w:r>
        <w:t>Tekuće pomoći iz Državnog proračuna za prihode iz Državnog proračuna - fiskalna održivost dječjih vrtića u iznosu od 116.178,00 eura (Račun iz Računskog plana 6331),</w:t>
      </w:r>
    </w:p>
    <w:p w14:paraId="29897B8A" w14:textId="77777777" w:rsidR="007913E2" w:rsidRDefault="00000000">
      <w:pPr>
        <w:pStyle w:val="Odlomakpopisa"/>
        <w:numPr>
          <w:ilvl w:val="0"/>
          <w:numId w:val="1"/>
        </w:numPr>
      </w:pPr>
      <w:r>
        <w:t>Tekuće pomoći iz Državnog proračuna za prihode iz Državnog proračuna - elementarna nepogoda u 2024. (naknada štete) u iznosu od 105.400,00 eura (Račun iz Računskog plana 6331),</w:t>
      </w:r>
    </w:p>
    <w:p w14:paraId="1A55218C" w14:textId="77777777" w:rsidR="007913E2" w:rsidRDefault="00000000">
      <w:pPr>
        <w:pStyle w:val="Odlomakpopisa"/>
        <w:numPr>
          <w:ilvl w:val="0"/>
          <w:numId w:val="1"/>
        </w:numPr>
      </w:pPr>
      <w:r>
        <w:t>Tekuće pomoći iz županijskog proračuna - prihod iz proračuna Krapinsko - zagorske županije prema Sporazumu sufinanciranja nabave radnih bilježnica 2024./2025. u iznosu od 11.084,40 eura (Račun iz Računskog plana 6331),</w:t>
      </w:r>
    </w:p>
    <w:p w14:paraId="4EF4A51E" w14:textId="77777777" w:rsidR="007913E2" w:rsidRDefault="00000000">
      <w:pPr>
        <w:pStyle w:val="Odlomakpopisa"/>
        <w:numPr>
          <w:ilvl w:val="0"/>
          <w:numId w:val="1"/>
        </w:numPr>
      </w:pPr>
      <w:r>
        <w:t>Tekuće pomoći iz županijskog proračuna - prihod iz proračuna Krapinsko - zagorske županije prema Ugovoru o sufinanciranju sanacije divljih odlagališta otpada u 2024. godini u iznosu od 2.660,00 eura (Račun iz Računskog plana 6331),</w:t>
      </w:r>
    </w:p>
    <w:p w14:paraId="1A6F3EA7" w14:textId="77777777" w:rsidR="007913E2" w:rsidRDefault="00000000">
      <w:pPr>
        <w:pStyle w:val="Odlomakpopisa"/>
        <w:numPr>
          <w:ilvl w:val="0"/>
          <w:numId w:val="1"/>
        </w:numPr>
      </w:pPr>
      <w:r>
        <w:t>Kapitalne pomoći iz Državnog proračuna - Ministarstvo turizma i športa - rekonstrukcija igrališta Lastine u iznosu od 153.299,79 eura (Račun iz Računskog plana 6332),</w:t>
      </w:r>
    </w:p>
    <w:p w14:paraId="38C33C79" w14:textId="77777777" w:rsidR="007913E2" w:rsidRDefault="00000000">
      <w:pPr>
        <w:pStyle w:val="Odlomakpopisa"/>
        <w:numPr>
          <w:ilvl w:val="0"/>
          <w:numId w:val="1"/>
        </w:numPr>
      </w:pPr>
      <w:r>
        <w:t>Kapitalne pomoći iz Državnog proračuna MRRFEU - obnova nerazvrstane ceste GB 1u iznosu od 38.951,67 eura (Račun iz Računskog plana 6332).</w:t>
      </w:r>
    </w:p>
    <w:p w14:paraId="34F3C374" w14:textId="77777777" w:rsidR="007913E2" w:rsidRDefault="00000000">
      <w:pPr>
        <w:jc w:val="both"/>
      </w:pPr>
      <w:r>
        <w:t> </w:t>
      </w:r>
    </w:p>
    <w:p w14:paraId="755086BB" w14:textId="77777777" w:rsidR="00D32361" w:rsidRDefault="00D32361">
      <w:pPr>
        <w:jc w:val="both"/>
      </w:pPr>
    </w:p>
    <w:p w14:paraId="1616364B" w14:textId="77777777" w:rsidR="00D32361" w:rsidRDefault="00D32361">
      <w:pPr>
        <w:jc w:val="both"/>
      </w:pPr>
    </w:p>
    <w:p w14:paraId="0A052726" w14:textId="77777777" w:rsidR="00D32361" w:rsidRDefault="00D32361">
      <w:pPr>
        <w:jc w:val="both"/>
      </w:pPr>
    </w:p>
    <w:p w14:paraId="069DF649" w14:textId="77777777" w:rsidR="007913E2" w:rsidRDefault="00000000">
      <w:pPr>
        <w:jc w:val="both"/>
      </w:pPr>
      <w:r>
        <w:rPr>
          <w:b/>
        </w:rPr>
        <w:t>Račun iz Računskog plana 633</w:t>
      </w:r>
      <w:r>
        <w:t xml:space="preserve"> </w:t>
      </w:r>
      <w:r>
        <w:rPr>
          <w:i/>
        </w:rPr>
        <w:t>ostvareno u tekućem izvještajnom razdoblju</w:t>
      </w:r>
      <w:r>
        <w:t xml:space="preserve"> odnosi se na:</w:t>
      </w:r>
    </w:p>
    <w:p w14:paraId="74FE0A62" w14:textId="77777777" w:rsidR="007913E2" w:rsidRDefault="00000000">
      <w:pPr>
        <w:pStyle w:val="Odlomakpopisa"/>
        <w:numPr>
          <w:ilvl w:val="0"/>
          <w:numId w:val="2"/>
        </w:numPr>
        <w:jc w:val="both"/>
      </w:pPr>
      <w:r>
        <w:t>Tekuće pomoći iz Državnog proračuna - sredstava za fiskalnu održivost dječjih vrtića za pedagošku godinu 2025./2026. u iznosu od 94.308,00 eura (Račun iz Računskog plana 6331).   </w:t>
      </w:r>
    </w:p>
    <w:p w14:paraId="50E156D3" w14:textId="77777777" w:rsidR="007913E2" w:rsidRDefault="00000000">
      <w:pPr>
        <w:pStyle w:val="Odlomakpopisa"/>
        <w:numPr>
          <w:ilvl w:val="0"/>
          <w:numId w:val="2"/>
        </w:numPr>
        <w:jc w:val="both"/>
      </w:pPr>
      <w:r>
        <w:t>Tekuće pomoći Državni proračun - Minis. poljoprivrede, šumarstva - potpora za unapređenje uvjeta stanovanja mladih u iznosu od 30.080,00 eura (Račun iz Računskog plana 6331). </w:t>
      </w:r>
    </w:p>
    <w:p w14:paraId="6FCCB4FD" w14:textId="77777777" w:rsidR="007913E2" w:rsidRDefault="00000000">
      <w:pPr>
        <w:pStyle w:val="Odlomakpopisa"/>
        <w:numPr>
          <w:ilvl w:val="0"/>
          <w:numId w:val="2"/>
        </w:numPr>
        <w:jc w:val="both"/>
      </w:pPr>
      <w:r>
        <w:t>Tekuće pomoći iz županijskog proračuna - prihod iz proračuna Krapinsko - zagorske županije prema Sporazumu sufinanciranja nabave radnih bilježnica 2025./2026 u iznosu od 11.396,39 eura (Račun iz Računskog plana 6331),</w:t>
      </w:r>
    </w:p>
    <w:p w14:paraId="1B485409" w14:textId="77777777" w:rsidR="007913E2" w:rsidRDefault="00000000">
      <w:pPr>
        <w:pStyle w:val="Odlomakpopisa"/>
        <w:numPr>
          <w:ilvl w:val="0"/>
          <w:numId w:val="2"/>
        </w:numPr>
        <w:jc w:val="both"/>
      </w:pPr>
      <w:r>
        <w:t>Tekuće pomoći iz županijskog proračuna - prihod iz proračuna Krapinsko - zagorske županije prema Ugovoru o sufinanciranju sanacije divljih odlagališta otpada u 2025. godini u iznosu od 1.737,50 eura (Račun iz Računskog plana 6331),</w:t>
      </w:r>
    </w:p>
    <w:p w14:paraId="40CC9624" w14:textId="77777777" w:rsidR="007913E2" w:rsidRDefault="00000000">
      <w:pPr>
        <w:pStyle w:val="Odlomakpopisa"/>
        <w:numPr>
          <w:ilvl w:val="0"/>
          <w:numId w:val="2"/>
        </w:numPr>
        <w:jc w:val="both"/>
      </w:pPr>
      <w:r>
        <w:t>Tekuće pomoći iz županijskog proračuna - prihod iz proračuna Krapinsko - zagorske županije prema Ugovoru o sufinanciranju financijske pomoći u obavljanju komunalnog prijevoza putnika u iznosu od 35.000,00 eura (Račun iz Računskog plana 6331),</w:t>
      </w:r>
    </w:p>
    <w:p w14:paraId="03A8B7C0" w14:textId="77777777" w:rsidR="007913E2" w:rsidRDefault="00000000">
      <w:pPr>
        <w:pStyle w:val="Odlomakpopisa"/>
        <w:numPr>
          <w:ilvl w:val="0"/>
          <w:numId w:val="2"/>
        </w:numPr>
        <w:jc w:val="both"/>
      </w:pPr>
      <w:r>
        <w:t>Kapitalne pomoći iz Državnog proračuna MRRFEU - sufinanciranje EU projekta rekonstrukcija Narodne knjižnice u iznosu od 13.021,42 eura (Račun iz Računskog plana 6332),</w:t>
      </w:r>
    </w:p>
    <w:p w14:paraId="7A9DFDF7" w14:textId="77777777" w:rsidR="007913E2" w:rsidRDefault="00000000">
      <w:pPr>
        <w:pStyle w:val="Odlomakpopisa"/>
        <w:numPr>
          <w:ilvl w:val="0"/>
          <w:numId w:val="2"/>
        </w:numPr>
        <w:jc w:val="both"/>
      </w:pPr>
      <w:r>
        <w:t>Kapitalne pomoći iz Državnog proračuna MRRFEU - sanacija klizišta u iznosu od 50.000,00 eura (Račun iz Računskog plana 6332),</w:t>
      </w:r>
    </w:p>
    <w:p w14:paraId="1A24D5EF" w14:textId="77777777" w:rsidR="007913E2" w:rsidRDefault="00000000">
      <w:pPr>
        <w:pStyle w:val="Odlomakpopisa"/>
        <w:numPr>
          <w:ilvl w:val="0"/>
          <w:numId w:val="2"/>
        </w:numPr>
        <w:jc w:val="both"/>
      </w:pPr>
      <w:r>
        <w:t>Kapitalne pomoći iz Državnog proračuna -  potpora za projekt uređenja igrališta uz Dječji vrtić Balončica  u iznosu od 33.529,59 eura (Račun iz Računskog plana 6332).</w:t>
      </w:r>
    </w:p>
    <w:p w14:paraId="122FE634" w14:textId="77777777" w:rsidR="007913E2" w:rsidRDefault="007913E2"/>
    <w:p w14:paraId="529F0B17" w14:textId="77777777" w:rsidR="007913E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6C2B76C" w14:textId="77777777">
        <w:trPr>
          <w:cantSplit/>
        </w:trPr>
        <w:tc>
          <w:tcPr>
            <w:tcW w:w="700" w:type="dxa"/>
            <w:shd w:val="clear" w:color="auto" w:fill="E7F0F9"/>
            <w:tcMar>
              <w:top w:w="0" w:type="dxa"/>
              <w:bottom w:w="0" w:type="dxa"/>
            </w:tcMar>
            <w:vAlign w:val="center"/>
          </w:tcPr>
          <w:p w14:paraId="3A796605"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4BA089"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5A95F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8EC2B"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C8FE9F"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DCDACD" w14:textId="77777777" w:rsidR="007913E2" w:rsidRDefault="00000000">
            <w:pPr>
              <w:keepNext/>
              <w:keepLines/>
              <w:spacing w:after="0" w:line="240" w:lineRule="auto"/>
              <w:jc w:val="center"/>
            </w:pPr>
            <w:r>
              <w:rPr>
                <w:b/>
                <w:sz w:val="18"/>
              </w:rPr>
              <w:t>Indeks (%)</w:t>
            </w:r>
          </w:p>
        </w:tc>
      </w:tr>
      <w:tr w:rsidR="007913E2" w14:paraId="4CC34F15" w14:textId="77777777">
        <w:trPr>
          <w:cantSplit/>
          <w:trHeight w:val="560"/>
        </w:trPr>
        <w:tc>
          <w:tcPr>
            <w:tcW w:w="700" w:type="dxa"/>
            <w:tcMar>
              <w:top w:w="0" w:type="dxa"/>
              <w:bottom w:w="0" w:type="dxa"/>
            </w:tcMar>
            <w:vAlign w:val="center"/>
          </w:tcPr>
          <w:p w14:paraId="270398FB" w14:textId="77777777" w:rsidR="007913E2" w:rsidRDefault="00000000">
            <w:pPr>
              <w:keepNext/>
              <w:keepLines/>
              <w:spacing w:after="0" w:line="240" w:lineRule="auto"/>
            </w:pPr>
            <w:r>
              <w:rPr>
                <w:sz w:val="18"/>
              </w:rPr>
              <w:t>634</w:t>
            </w:r>
          </w:p>
        </w:tc>
        <w:tc>
          <w:tcPr>
            <w:tcW w:w="3180" w:type="dxa"/>
            <w:tcMar>
              <w:top w:w="0" w:type="dxa"/>
              <w:bottom w:w="0" w:type="dxa"/>
            </w:tcMar>
            <w:vAlign w:val="center"/>
          </w:tcPr>
          <w:p w14:paraId="50109AA4" w14:textId="77777777" w:rsidR="007913E2"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28096E08" w14:textId="77777777" w:rsidR="007913E2" w:rsidRDefault="00000000">
            <w:pPr>
              <w:keepNext/>
              <w:keepLines/>
              <w:spacing w:after="0" w:line="240" w:lineRule="auto"/>
            </w:pPr>
            <w:r>
              <w:rPr>
                <w:sz w:val="18"/>
              </w:rPr>
              <w:t>634</w:t>
            </w:r>
          </w:p>
        </w:tc>
        <w:tc>
          <w:tcPr>
            <w:tcW w:w="1860" w:type="dxa"/>
            <w:tcMar>
              <w:top w:w="0" w:type="dxa"/>
              <w:bottom w:w="0" w:type="dxa"/>
            </w:tcMar>
            <w:vAlign w:val="center"/>
          </w:tcPr>
          <w:p w14:paraId="0CCEE454" w14:textId="77777777" w:rsidR="007913E2" w:rsidRDefault="00000000">
            <w:pPr>
              <w:keepNext/>
              <w:keepLines/>
              <w:spacing w:after="0" w:line="240" w:lineRule="auto"/>
              <w:jc w:val="right"/>
            </w:pPr>
            <w:r>
              <w:rPr>
                <w:sz w:val="18"/>
              </w:rPr>
              <w:t>21.605,85</w:t>
            </w:r>
          </w:p>
        </w:tc>
        <w:tc>
          <w:tcPr>
            <w:tcW w:w="1860" w:type="dxa"/>
            <w:tcMar>
              <w:top w:w="0" w:type="dxa"/>
              <w:bottom w:w="0" w:type="dxa"/>
            </w:tcMar>
            <w:vAlign w:val="center"/>
          </w:tcPr>
          <w:p w14:paraId="781A1F90" w14:textId="77777777" w:rsidR="007913E2" w:rsidRDefault="00000000">
            <w:pPr>
              <w:keepNext/>
              <w:keepLines/>
              <w:spacing w:after="0" w:line="240" w:lineRule="auto"/>
              <w:jc w:val="right"/>
            </w:pPr>
            <w:r>
              <w:rPr>
                <w:sz w:val="18"/>
              </w:rPr>
              <w:t>20.224,13</w:t>
            </w:r>
          </w:p>
        </w:tc>
        <w:tc>
          <w:tcPr>
            <w:tcW w:w="700" w:type="dxa"/>
            <w:tcMar>
              <w:top w:w="0" w:type="dxa"/>
              <w:bottom w:w="0" w:type="dxa"/>
            </w:tcMar>
            <w:vAlign w:val="center"/>
          </w:tcPr>
          <w:p w14:paraId="1D39C83B" w14:textId="77777777" w:rsidR="007913E2" w:rsidRDefault="00000000">
            <w:pPr>
              <w:keepNext/>
              <w:keepLines/>
              <w:spacing w:after="0" w:line="240" w:lineRule="auto"/>
              <w:jc w:val="right"/>
            </w:pPr>
            <w:r>
              <w:rPr>
                <w:sz w:val="18"/>
              </w:rPr>
              <w:t>93,6</w:t>
            </w:r>
          </w:p>
        </w:tc>
      </w:tr>
    </w:tbl>
    <w:p w14:paraId="7BBDB5B0" w14:textId="77777777" w:rsidR="007913E2" w:rsidRDefault="007913E2">
      <w:pPr>
        <w:spacing w:after="0"/>
      </w:pPr>
    </w:p>
    <w:p w14:paraId="37F011B5" w14:textId="77777777" w:rsidR="007913E2" w:rsidRDefault="00000000">
      <w:r>
        <w:rPr>
          <w:b/>
        </w:rPr>
        <w:t>Račun iz Računskog plana 634</w:t>
      </w:r>
      <w:r>
        <w:t xml:space="preserve"> odnosi se na: - prihod od Hrvatskih cesta - sufinanciranje troškova zimske službe  (Račun iz Računskog plana 6341).</w:t>
      </w:r>
    </w:p>
    <w:p w14:paraId="0FE40E78" w14:textId="77777777" w:rsidR="007913E2" w:rsidRDefault="007913E2"/>
    <w:p w14:paraId="3B0BD089" w14:textId="77777777" w:rsidR="007913E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B163F45" w14:textId="77777777">
        <w:trPr>
          <w:cantSplit/>
        </w:trPr>
        <w:tc>
          <w:tcPr>
            <w:tcW w:w="700" w:type="dxa"/>
            <w:shd w:val="clear" w:color="auto" w:fill="E7F0F9"/>
            <w:tcMar>
              <w:top w:w="0" w:type="dxa"/>
              <w:bottom w:w="0" w:type="dxa"/>
            </w:tcMar>
            <w:vAlign w:val="center"/>
          </w:tcPr>
          <w:p w14:paraId="4F4BE16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13DB48"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D013F9"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B27D9"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549B5A"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D8BEA3" w14:textId="77777777" w:rsidR="007913E2" w:rsidRDefault="00000000">
            <w:pPr>
              <w:keepNext/>
              <w:keepLines/>
              <w:spacing w:after="0" w:line="240" w:lineRule="auto"/>
              <w:jc w:val="center"/>
            </w:pPr>
            <w:r>
              <w:rPr>
                <w:b/>
                <w:sz w:val="18"/>
              </w:rPr>
              <w:t>Indeks (%)</w:t>
            </w:r>
          </w:p>
        </w:tc>
      </w:tr>
      <w:tr w:rsidR="007913E2" w14:paraId="464D4772" w14:textId="77777777">
        <w:trPr>
          <w:cantSplit/>
          <w:trHeight w:val="560"/>
        </w:trPr>
        <w:tc>
          <w:tcPr>
            <w:tcW w:w="700" w:type="dxa"/>
            <w:tcMar>
              <w:top w:w="0" w:type="dxa"/>
              <w:bottom w:w="0" w:type="dxa"/>
            </w:tcMar>
            <w:vAlign w:val="center"/>
          </w:tcPr>
          <w:p w14:paraId="3F85FB8E" w14:textId="77777777" w:rsidR="007913E2" w:rsidRDefault="00000000">
            <w:pPr>
              <w:keepNext/>
              <w:keepLines/>
              <w:spacing w:after="0" w:line="240" w:lineRule="auto"/>
            </w:pPr>
            <w:r>
              <w:rPr>
                <w:sz w:val="18"/>
              </w:rPr>
              <w:t>638</w:t>
            </w:r>
          </w:p>
        </w:tc>
        <w:tc>
          <w:tcPr>
            <w:tcW w:w="3180" w:type="dxa"/>
            <w:tcMar>
              <w:top w:w="0" w:type="dxa"/>
              <w:bottom w:w="0" w:type="dxa"/>
            </w:tcMar>
            <w:vAlign w:val="center"/>
          </w:tcPr>
          <w:p w14:paraId="121046FD" w14:textId="77777777" w:rsidR="007913E2"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5800791" w14:textId="77777777" w:rsidR="007913E2" w:rsidRDefault="00000000">
            <w:pPr>
              <w:keepNext/>
              <w:keepLines/>
              <w:spacing w:after="0" w:line="240" w:lineRule="auto"/>
            </w:pPr>
            <w:r>
              <w:rPr>
                <w:sz w:val="18"/>
              </w:rPr>
              <w:t>638</w:t>
            </w:r>
          </w:p>
        </w:tc>
        <w:tc>
          <w:tcPr>
            <w:tcW w:w="1860" w:type="dxa"/>
            <w:tcMar>
              <w:top w:w="0" w:type="dxa"/>
              <w:bottom w:w="0" w:type="dxa"/>
            </w:tcMar>
            <w:vAlign w:val="center"/>
          </w:tcPr>
          <w:p w14:paraId="6BAF0D3B"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359B7C2E" w14:textId="77777777" w:rsidR="007913E2" w:rsidRDefault="00000000">
            <w:pPr>
              <w:keepNext/>
              <w:keepLines/>
              <w:spacing w:after="0" w:line="240" w:lineRule="auto"/>
              <w:jc w:val="right"/>
            </w:pPr>
            <w:r>
              <w:rPr>
                <w:sz w:val="18"/>
              </w:rPr>
              <w:t>523.974,86</w:t>
            </w:r>
          </w:p>
        </w:tc>
        <w:tc>
          <w:tcPr>
            <w:tcW w:w="700" w:type="dxa"/>
            <w:tcMar>
              <w:top w:w="0" w:type="dxa"/>
              <w:bottom w:w="0" w:type="dxa"/>
            </w:tcMar>
            <w:vAlign w:val="center"/>
          </w:tcPr>
          <w:p w14:paraId="28F7D258" w14:textId="77777777" w:rsidR="007913E2" w:rsidRDefault="00000000">
            <w:pPr>
              <w:keepNext/>
              <w:keepLines/>
              <w:spacing w:after="0" w:line="240" w:lineRule="auto"/>
              <w:jc w:val="right"/>
            </w:pPr>
            <w:r>
              <w:rPr>
                <w:sz w:val="18"/>
              </w:rPr>
              <w:t>-</w:t>
            </w:r>
          </w:p>
        </w:tc>
      </w:tr>
    </w:tbl>
    <w:p w14:paraId="1DBAB336" w14:textId="77777777" w:rsidR="007913E2" w:rsidRDefault="007913E2">
      <w:pPr>
        <w:spacing w:after="0"/>
      </w:pPr>
    </w:p>
    <w:p w14:paraId="1E79ED72" w14:textId="77777777" w:rsidR="007913E2" w:rsidRDefault="00000000">
      <w:r>
        <w:rPr>
          <w:b/>
        </w:rPr>
        <w:t>Račun iz Računskog plana 638</w:t>
      </w:r>
      <w:r>
        <w:t xml:space="preserve">   </w:t>
      </w:r>
      <w:r>
        <w:rPr>
          <w:i/>
        </w:rPr>
        <w:t xml:space="preserve">ostvareno u tekućem izvještajnom razdoblju </w:t>
      </w:r>
      <w:r>
        <w:t>odnosi se na:</w:t>
      </w:r>
    </w:p>
    <w:p w14:paraId="4696E530" w14:textId="77777777" w:rsidR="007913E2" w:rsidRDefault="00000000">
      <w:pPr>
        <w:pStyle w:val="Odlomakpopisa"/>
        <w:numPr>
          <w:ilvl w:val="0"/>
          <w:numId w:val="1"/>
        </w:numPr>
        <w:jc w:val="both"/>
      </w:pPr>
      <w:r>
        <w:lastRenderedPageBreak/>
        <w:t>Kapitalne pomoći iz državnog proračuna temeljem prijenosa EU sredstava - Ministarstvo znanosti, obrazovanja i mladih u iznosu od 462.990,24 eura za projekt dogradnje novih jedinica Dječjeg vrtića Balončica,</w:t>
      </w:r>
    </w:p>
    <w:p w14:paraId="25E333D0" w14:textId="77777777" w:rsidR="007913E2" w:rsidRDefault="00000000">
      <w:pPr>
        <w:pStyle w:val="Odlomakpopisa"/>
        <w:numPr>
          <w:ilvl w:val="0"/>
          <w:numId w:val="1"/>
        </w:numPr>
        <w:jc w:val="both"/>
      </w:pPr>
      <w:r>
        <w:t>Kapitalne pomoći iz državnog proračuna temeljem prijenosa EU sredstava - MRRFEU u iznosu od 60.984,62 eura za projekt rekonstrukcija Narodne knjižnice.</w:t>
      </w:r>
    </w:p>
    <w:p w14:paraId="18477015" w14:textId="77777777" w:rsidR="007913E2" w:rsidRDefault="007913E2"/>
    <w:p w14:paraId="07A38DFB" w14:textId="77777777" w:rsidR="007913E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124A9C5" w14:textId="77777777">
        <w:trPr>
          <w:cantSplit/>
        </w:trPr>
        <w:tc>
          <w:tcPr>
            <w:tcW w:w="700" w:type="dxa"/>
            <w:shd w:val="clear" w:color="auto" w:fill="E7F0F9"/>
            <w:tcMar>
              <w:top w:w="0" w:type="dxa"/>
              <w:bottom w:w="0" w:type="dxa"/>
            </w:tcMar>
            <w:vAlign w:val="center"/>
          </w:tcPr>
          <w:p w14:paraId="288A7A13"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7A04F7"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1D5E4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B7C9BB"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C2B3EB"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7D25EC" w14:textId="77777777" w:rsidR="007913E2" w:rsidRDefault="00000000">
            <w:pPr>
              <w:keepNext/>
              <w:keepLines/>
              <w:spacing w:after="0" w:line="240" w:lineRule="auto"/>
              <w:jc w:val="center"/>
            </w:pPr>
            <w:r>
              <w:rPr>
                <w:b/>
                <w:sz w:val="18"/>
              </w:rPr>
              <w:t>Indeks (%)</w:t>
            </w:r>
          </w:p>
        </w:tc>
      </w:tr>
      <w:tr w:rsidR="007913E2" w14:paraId="27722D3C" w14:textId="77777777">
        <w:trPr>
          <w:cantSplit/>
          <w:trHeight w:val="560"/>
        </w:trPr>
        <w:tc>
          <w:tcPr>
            <w:tcW w:w="700" w:type="dxa"/>
            <w:tcMar>
              <w:top w:w="0" w:type="dxa"/>
              <w:bottom w:w="0" w:type="dxa"/>
            </w:tcMar>
            <w:vAlign w:val="center"/>
          </w:tcPr>
          <w:p w14:paraId="5691DF01" w14:textId="77777777" w:rsidR="007913E2" w:rsidRDefault="00000000">
            <w:pPr>
              <w:keepNext/>
              <w:keepLines/>
              <w:spacing w:after="0" w:line="240" w:lineRule="auto"/>
            </w:pPr>
            <w:r>
              <w:rPr>
                <w:sz w:val="18"/>
              </w:rPr>
              <w:t>65</w:t>
            </w:r>
          </w:p>
        </w:tc>
        <w:tc>
          <w:tcPr>
            <w:tcW w:w="3180" w:type="dxa"/>
            <w:tcMar>
              <w:top w:w="0" w:type="dxa"/>
              <w:bottom w:w="0" w:type="dxa"/>
            </w:tcMar>
            <w:vAlign w:val="center"/>
          </w:tcPr>
          <w:p w14:paraId="35250D8B" w14:textId="77777777" w:rsidR="007913E2"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98561B7" w14:textId="77777777" w:rsidR="007913E2" w:rsidRDefault="00000000">
            <w:pPr>
              <w:keepNext/>
              <w:keepLines/>
              <w:spacing w:after="0" w:line="240" w:lineRule="auto"/>
            </w:pPr>
            <w:r>
              <w:rPr>
                <w:sz w:val="18"/>
              </w:rPr>
              <w:t>65</w:t>
            </w:r>
          </w:p>
        </w:tc>
        <w:tc>
          <w:tcPr>
            <w:tcW w:w="1860" w:type="dxa"/>
            <w:tcMar>
              <w:top w:w="0" w:type="dxa"/>
              <w:bottom w:w="0" w:type="dxa"/>
            </w:tcMar>
            <w:vAlign w:val="center"/>
          </w:tcPr>
          <w:p w14:paraId="3D02899D" w14:textId="77777777" w:rsidR="007913E2" w:rsidRDefault="00000000">
            <w:pPr>
              <w:keepNext/>
              <w:keepLines/>
              <w:spacing w:after="0" w:line="240" w:lineRule="auto"/>
              <w:jc w:val="right"/>
            </w:pPr>
            <w:r>
              <w:rPr>
                <w:sz w:val="18"/>
              </w:rPr>
              <w:t>506.726,35</w:t>
            </w:r>
          </w:p>
        </w:tc>
        <w:tc>
          <w:tcPr>
            <w:tcW w:w="1860" w:type="dxa"/>
            <w:tcMar>
              <w:top w:w="0" w:type="dxa"/>
              <w:bottom w:w="0" w:type="dxa"/>
            </w:tcMar>
            <w:vAlign w:val="center"/>
          </w:tcPr>
          <w:p w14:paraId="25662799" w14:textId="77777777" w:rsidR="007913E2" w:rsidRDefault="00000000">
            <w:pPr>
              <w:keepNext/>
              <w:keepLines/>
              <w:spacing w:after="0" w:line="240" w:lineRule="auto"/>
              <w:jc w:val="right"/>
            </w:pPr>
            <w:r>
              <w:rPr>
                <w:sz w:val="18"/>
              </w:rPr>
              <w:t>420.500,45</w:t>
            </w:r>
          </w:p>
        </w:tc>
        <w:tc>
          <w:tcPr>
            <w:tcW w:w="700" w:type="dxa"/>
            <w:tcMar>
              <w:top w:w="0" w:type="dxa"/>
              <w:bottom w:w="0" w:type="dxa"/>
            </w:tcMar>
            <w:vAlign w:val="center"/>
          </w:tcPr>
          <w:p w14:paraId="5B09F112" w14:textId="77777777" w:rsidR="007913E2" w:rsidRDefault="00000000">
            <w:pPr>
              <w:keepNext/>
              <w:keepLines/>
              <w:spacing w:after="0" w:line="240" w:lineRule="auto"/>
              <w:jc w:val="right"/>
            </w:pPr>
            <w:r>
              <w:rPr>
                <w:sz w:val="18"/>
              </w:rPr>
              <w:t>83,0</w:t>
            </w:r>
          </w:p>
        </w:tc>
      </w:tr>
    </w:tbl>
    <w:p w14:paraId="623E2DA3" w14:textId="77777777" w:rsidR="007913E2" w:rsidRDefault="007913E2">
      <w:pPr>
        <w:spacing w:after="0"/>
      </w:pPr>
    </w:p>
    <w:p w14:paraId="0669B410" w14:textId="77777777" w:rsidR="007913E2" w:rsidRDefault="00000000">
      <w:pPr>
        <w:jc w:val="both"/>
      </w:pPr>
      <w:r>
        <w:rPr>
          <w:b/>
        </w:rPr>
        <w:t>Račun iz Računskog plana 65</w:t>
      </w:r>
      <w:r>
        <w:t xml:space="preserve"> </w:t>
      </w:r>
      <w:r>
        <w:rPr>
          <w:i/>
        </w:rPr>
        <w:t>ostvareno u izvještajnom razdoblju prethodne godine</w:t>
      </w:r>
      <w:r>
        <w:t xml:space="preserve"> odnosi se na ukupne prihode: Upravne pristojbe i naknade ostvarene u iznosu 3,29 eura (Šifra 6513), prihod od vodnog doprinosa u iznosu od 317,96 eura (Šifra 6522), doprinosa za šume u iznosu od 16,59 eura (Šifra 6524), naknada prijavljene štete na objektu u iznosu od 1.046,00 eura (Šifra 6526), komunalni doprinos u iznosu od 90.004,60 eura (Šifra 6531) te komunalna naknada ostvarena u iznosu od 415.337,91 eura (Šifra 6532).</w:t>
      </w:r>
    </w:p>
    <w:p w14:paraId="202D883B" w14:textId="77777777" w:rsidR="007913E2" w:rsidRDefault="00000000">
      <w:pPr>
        <w:jc w:val="both"/>
      </w:pPr>
      <w:r>
        <w:rPr>
          <w:b/>
        </w:rPr>
        <w:t>Račun iz Računskog plana 65</w:t>
      </w:r>
      <w:r>
        <w:t xml:space="preserve"> </w:t>
      </w:r>
      <w:r>
        <w:rPr>
          <w:i/>
        </w:rPr>
        <w:t>ostvareno u tekućem izvještajnom razdoblju</w:t>
      </w:r>
      <w:r>
        <w:t xml:space="preserve"> odnosi se na ukupne prihode: odnosi se na ukupne prihode: Upravne pristojbe i naknade ostvarene u iznosu 18,54 eura (Šifra 6513), prihod od vodnog doprinosa u iznosu od 54,58 eura (Šifra 6522), doprinosa za šume u iznosu od 90,68 eura (Šifra 6524) te komunalna naknada ostvarena u iznosu od 420.336,65 eura (Šifra 6532).</w:t>
      </w:r>
    </w:p>
    <w:p w14:paraId="0DCFFEAD" w14:textId="77777777" w:rsidR="007913E2" w:rsidRDefault="007913E2"/>
    <w:p w14:paraId="7F69F202" w14:textId="77777777" w:rsidR="007913E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3E8D9508" w14:textId="77777777">
        <w:trPr>
          <w:cantSplit/>
        </w:trPr>
        <w:tc>
          <w:tcPr>
            <w:tcW w:w="700" w:type="dxa"/>
            <w:shd w:val="clear" w:color="auto" w:fill="E7F0F9"/>
            <w:tcMar>
              <w:top w:w="0" w:type="dxa"/>
              <w:bottom w:w="0" w:type="dxa"/>
            </w:tcMar>
            <w:vAlign w:val="center"/>
          </w:tcPr>
          <w:p w14:paraId="1E763BA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DB3223"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1F329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4CECD"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DE89A7"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53BD30" w14:textId="77777777" w:rsidR="007913E2" w:rsidRDefault="00000000">
            <w:pPr>
              <w:keepNext/>
              <w:keepLines/>
              <w:spacing w:after="0" w:line="240" w:lineRule="auto"/>
              <w:jc w:val="center"/>
            </w:pPr>
            <w:r>
              <w:rPr>
                <w:b/>
                <w:sz w:val="18"/>
              </w:rPr>
              <w:t>Indeks (%)</w:t>
            </w:r>
          </w:p>
        </w:tc>
      </w:tr>
      <w:tr w:rsidR="007913E2" w14:paraId="46CB6FA6" w14:textId="77777777">
        <w:trPr>
          <w:cantSplit/>
          <w:trHeight w:val="560"/>
        </w:trPr>
        <w:tc>
          <w:tcPr>
            <w:tcW w:w="700" w:type="dxa"/>
            <w:tcMar>
              <w:top w:w="0" w:type="dxa"/>
              <w:bottom w:w="0" w:type="dxa"/>
            </w:tcMar>
            <w:vAlign w:val="center"/>
          </w:tcPr>
          <w:p w14:paraId="589B2F65" w14:textId="77777777" w:rsidR="007913E2" w:rsidRDefault="00000000">
            <w:pPr>
              <w:keepNext/>
              <w:keepLines/>
              <w:spacing w:after="0" w:line="240" w:lineRule="auto"/>
            </w:pPr>
            <w:r>
              <w:rPr>
                <w:sz w:val="18"/>
              </w:rPr>
              <w:t>31</w:t>
            </w:r>
          </w:p>
        </w:tc>
        <w:tc>
          <w:tcPr>
            <w:tcW w:w="3180" w:type="dxa"/>
            <w:tcMar>
              <w:top w:w="0" w:type="dxa"/>
              <w:bottom w:w="0" w:type="dxa"/>
            </w:tcMar>
            <w:vAlign w:val="center"/>
          </w:tcPr>
          <w:p w14:paraId="54761E37" w14:textId="77777777" w:rsidR="007913E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2720CBB" w14:textId="77777777" w:rsidR="007913E2" w:rsidRDefault="00000000">
            <w:pPr>
              <w:keepNext/>
              <w:keepLines/>
              <w:spacing w:after="0" w:line="240" w:lineRule="auto"/>
            </w:pPr>
            <w:r>
              <w:rPr>
                <w:sz w:val="18"/>
              </w:rPr>
              <w:t>31</w:t>
            </w:r>
          </w:p>
        </w:tc>
        <w:tc>
          <w:tcPr>
            <w:tcW w:w="1860" w:type="dxa"/>
            <w:tcMar>
              <w:top w:w="0" w:type="dxa"/>
              <w:bottom w:w="0" w:type="dxa"/>
            </w:tcMar>
            <w:vAlign w:val="center"/>
          </w:tcPr>
          <w:p w14:paraId="7C5F3939" w14:textId="77777777" w:rsidR="007913E2" w:rsidRDefault="00000000">
            <w:pPr>
              <w:keepNext/>
              <w:keepLines/>
              <w:spacing w:after="0" w:line="240" w:lineRule="auto"/>
              <w:jc w:val="right"/>
            </w:pPr>
            <w:r>
              <w:rPr>
                <w:sz w:val="18"/>
              </w:rPr>
              <w:t>136.736,19</w:t>
            </w:r>
          </w:p>
        </w:tc>
        <w:tc>
          <w:tcPr>
            <w:tcW w:w="1860" w:type="dxa"/>
            <w:tcMar>
              <w:top w:w="0" w:type="dxa"/>
              <w:bottom w:w="0" w:type="dxa"/>
            </w:tcMar>
            <w:vAlign w:val="center"/>
          </w:tcPr>
          <w:p w14:paraId="6C2330FF" w14:textId="77777777" w:rsidR="007913E2" w:rsidRDefault="00000000">
            <w:pPr>
              <w:keepNext/>
              <w:keepLines/>
              <w:spacing w:after="0" w:line="240" w:lineRule="auto"/>
              <w:jc w:val="right"/>
            </w:pPr>
            <w:r>
              <w:rPr>
                <w:sz w:val="18"/>
              </w:rPr>
              <w:t>158.190,65</w:t>
            </w:r>
          </w:p>
        </w:tc>
        <w:tc>
          <w:tcPr>
            <w:tcW w:w="700" w:type="dxa"/>
            <w:tcMar>
              <w:top w:w="0" w:type="dxa"/>
              <w:bottom w:w="0" w:type="dxa"/>
            </w:tcMar>
            <w:vAlign w:val="center"/>
          </w:tcPr>
          <w:p w14:paraId="1D1B990E" w14:textId="77777777" w:rsidR="007913E2" w:rsidRDefault="00000000">
            <w:pPr>
              <w:keepNext/>
              <w:keepLines/>
              <w:spacing w:after="0" w:line="240" w:lineRule="auto"/>
              <w:jc w:val="right"/>
            </w:pPr>
            <w:r>
              <w:rPr>
                <w:sz w:val="18"/>
              </w:rPr>
              <w:t>115,7</w:t>
            </w:r>
          </w:p>
        </w:tc>
      </w:tr>
    </w:tbl>
    <w:p w14:paraId="05870AAD" w14:textId="77777777" w:rsidR="007913E2" w:rsidRDefault="007913E2">
      <w:pPr>
        <w:spacing w:after="0"/>
      </w:pPr>
    </w:p>
    <w:p w14:paraId="28B13A62" w14:textId="6A54D220" w:rsidR="007913E2" w:rsidRDefault="00000000">
      <w:pPr>
        <w:jc w:val="both"/>
      </w:pPr>
      <w:r>
        <w:rPr>
          <w:b/>
        </w:rPr>
        <w:t xml:space="preserve">Račun iz Računskog plana 31 </w:t>
      </w:r>
      <w:r>
        <w:t xml:space="preserve">povećanje </w:t>
      </w:r>
      <w:r>
        <w:rPr>
          <w:i/>
        </w:rPr>
        <w:t xml:space="preserve">u tekućem izvještajnom razdoblju </w:t>
      </w:r>
      <w:r>
        <w:t xml:space="preserve">proizašlo je zbog povećanja </w:t>
      </w:r>
      <w:r w:rsidR="001B29E0">
        <w:t>koeficijenata</w:t>
      </w:r>
      <w:r>
        <w:t xml:space="preserve"> za obračun plaća te zaposlenja jedne službenice.</w:t>
      </w:r>
    </w:p>
    <w:p w14:paraId="32198989" w14:textId="77777777" w:rsidR="007913E2" w:rsidRDefault="007913E2"/>
    <w:p w14:paraId="18BE0EA2" w14:textId="77777777" w:rsidR="007913E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5DB54D0" w14:textId="77777777">
        <w:trPr>
          <w:cantSplit/>
        </w:trPr>
        <w:tc>
          <w:tcPr>
            <w:tcW w:w="700" w:type="dxa"/>
            <w:shd w:val="clear" w:color="auto" w:fill="E7F0F9"/>
            <w:tcMar>
              <w:top w:w="0" w:type="dxa"/>
              <w:bottom w:w="0" w:type="dxa"/>
            </w:tcMar>
            <w:vAlign w:val="center"/>
          </w:tcPr>
          <w:p w14:paraId="4E4429BA"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01AC59"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3D9BC3"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D61FA"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4A15E"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DF5C0E" w14:textId="77777777" w:rsidR="007913E2" w:rsidRDefault="00000000">
            <w:pPr>
              <w:keepNext/>
              <w:keepLines/>
              <w:spacing w:after="0" w:line="240" w:lineRule="auto"/>
              <w:jc w:val="center"/>
            </w:pPr>
            <w:r>
              <w:rPr>
                <w:b/>
                <w:sz w:val="18"/>
              </w:rPr>
              <w:t>Indeks (%)</w:t>
            </w:r>
          </w:p>
        </w:tc>
      </w:tr>
      <w:tr w:rsidR="007913E2" w14:paraId="5D75E93A" w14:textId="77777777">
        <w:trPr>
          <w:cantSplit/>
          <w:trHeight w:val="560"/>
        </w:trPr>
        <w:tc>
          <w:tcPr>
            <w:tcW w:w="700" w:type="dxa"/>
            <w:tcMar>
              <w:top w:w="0" w:type="dxa"/>
              <w:bottom w:w="0" w:type="dxa"/>
            </w:tcMar>
            <w:vAlign w:val="center"/>
          </w:tcPr>
          <w:p w14:paraId="4A516D3A" w14:textId="77777777" w:rsidR="007913E2" w:rsidRDefault="00000000">
            <w:pPr>
              <w:keepNext/>
              <w:keepLines/>
              <w:spacing w:after="0" w:line="240" w:lineRule="auto"/>
            </w:pPr>
            <w:r>
              <w:rPr>
                <w:sz w:val="18"/>
              </w:rPr>
              <w:t>3232</w:t>
            </w:r>
          </w:p>
        </w:tc>
        <w:tc>
          <w:tcPr>
            <w:tcW w:w="3180" w:type="dxa"/>
            <w:tcMar>
              <w:top w:w="0" w:type="dxa"/>
              <w:bottom w:w="0" w:type="dxa"/>
            </w:tcMar>
            <w:vAlign w:val="center"/>
          </w:tcPr>
          <w:p w14:paraId="30D836B8" w14:textId="77777777" w:rsidR="007913E2"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1B7F2DA" w14:textId="77777777" w:rsidR="007913E2" w:rsidRDefault="00000000">
            <w:pPr>
              <w:keepNext/>
              <w:keepLines/>
              <w:spacing w:after="0" w:line="240" w:lineRule="auto"/>
            </w:pPr>
            <w:r>
              <w:rPr>
                <w:sz w:val="18"/>
              </w:rPr>
              <w:t>3232</w:t>
            </w:r>
          </w:p>
        </w:tc>
        <w:tc>
          <w:tcPr>
            <w:tcW w:w="1860" w:type="dxa"/>
            <w:tcMar>
              <w:top w:w="0" w:type="dxa"/>
              <w:bottom w:w="0" w:type="dxa"/>
            </w:tcMar>
            <w:vAlign w:val="center"/>
          </w:tcPr>
          <w:p w14:paraId="38EC965F" w14:textId="77777777" w:rsidR="007913E2" w:rsidRDefault="00000000">
            <w:pPr>
              <w:keepNext/>
              <w:keepLines/>
              <w:spacing w:after="0" w:line="240" w:lineRule="auto"/>
              <w:jc w:val="right"/>
            </w:pPr>
            <w:r>
              <w:rPr>
                <w:sz w:val="18"/>
              </w:rPr>
              <w:t>700.034,47</w:t>
            </w:r>
          </w:p>
        </w:tc>
        <w:tc>
          <w:tcPr>
            <w:tcW w:w="1860" w:type="dxa"/>
            <w:tcMar>
              <w:top w:w="0" w:type="dxa"/>
              <w:bottom w:w="0" w:type="dxa"/>
            </w:tcMar>
            <w:vAlign w:val="center"/>
          </w:tcPr>
          <w:p w14:paraId="67519A0B" w14:textId="77777777" w:rsidR="007913E2" w:rsidRDefault="00000000">
            <w:pPr>
              <w:keepNext/>
              <w:keepLines/>
              <w:spacing w:after="0" w:line="240" w:lineRule="auto"/>
              <w:jc w:val="right"/>
            </w:pPr>
            <w:r>
              <w:rPr>
                <w:sz w:val="18"/>
              </w:rPr>
              <w:t>467.411,80</w:t>
            </w:r>
          </w:p>
        </w:tc>
        <w:tc>
          <w:tcPr>
            <w:tcW w:w="700" w:type="dxa"/>
            <w:tcMar>
              <w:top w:w="0" w:type="dxa"/>
              <w:bottom w:w="0" w:type="dxa"/>
            </w:tcMar>
            <w:vAlign w:val="center"/>
          </w:tcPr>
          <w:p w14:paraId="408F888A" w14:textId="77777777" w:rsidR="007913E2" w:rsidRDefault="00000000">
            <w:pPr>
              <w:keepNext/>
              <w:keepLines/>
              <w:spacing w:after="0" w:line="240" w:lineRule="auto"/>
              <w:jc w:val="right"/>
            </w:pPr>
            <w:r>
              <w:rPr>
                <w:sz w:val="18"/>
              </w:rPr>
              <w:t>66,8</w:t>
            </w:r>
          </w:p>
        </w:tc>
      </w:tr>
    </w:tbl>
    <w:p w14:paraId="0F8140C5" w14:textId="77777777" w:rsidR="007913E2" w:rsidRDefault="007913E2">
      <w:pPr>
        <w:spacing w:after="0"/>
      </w:pPr>
    </w:p>
    <w:p w14:paraId="6C9E9237" w14:textId="77777777" w:rsidR="007913E2" w:rsidRDefault="00000000">
      <w:r>
        <w:rPr>
          <w:b/>
        </w:rPr>
        <w:lastRenderedPageBreak/>
        <w:t>Račun iz Računskog plana 3232</w:t>
      </w:r>
      <w:r>
        <w:t xml:space="preserve"> </w:t>
      </w:r>
      <w:r>
        <w:rPr>
          <w:i/>
        </w:rPr>
        <w:t xml:space="preserve">ostvarenje u izvještajnom razdoblju prethodne godine </w:t>
      </w:r>
      <w:r>
        <w:t xml:space="preserve">veće je u odnosu na </w:t>
      </w:r>
      <w:r>
        <w:rPr>
          <w:i/>
        </w:rPr>
        <w:t xml:space="preserve">ostvarenje tekućeg izvještajnog razdoblju, </w:t>
      </w:r>
      <w:r>
        <w:t>a proizašlo je zbog odvijanja sanacija oštećenja na nerazvrstanim cestama pogodovane prirodnom nepogodom.</w:t>
      </w:r>
    </w:p>
    <w:p w14:paraId="1A5C4138" w14:textId="77777777" w:rsidR="007913E2" w:rsidRDefault="007913E2"/>
    <w:p w14:paraId="603EB0EC" w14:textId="77777777" w:rsidR="007913E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4B2B0A1" w14:textId="77777777">
        <w:trPr>
          <w:cantSplit/>
        </w:trPr>
        <w:tc>
          <w:tcPr>
            <w:tcW w:w="700" w:type="dxa"/>
            <w:shd w:val="clear" w:color="auto" w:fill="E7F0F9"/>
            <w:tcMar>
              <w:top w:w="0" w:type="dxa"/>
              <w:bottom w:w="0" w:type="dxa"/>
            </w:tcMar>
            <w:vAlign w:val="center"/>
          </w:tcPr>
          <w:p w14:paraId="601634AF"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F00D7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40892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AACF5"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9FC4A"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C048B9" w14:textId="77777777" w:rsidR="007913E2" w:rsidRDefault="00000000">
            <w:pPr>
              <w:keepNext/>
              <w:keepLines/>
              <w:spacing w:after="0" w:line="240" w:lineRule="auto"/>
              <w:jc w:val="center"/>
            </w:pPr>
            <w:r>
              <w:rPr>
                <w:b/>
                <w:sz w:val="18"/>
              </w:rPr>
              <w:t>Indeks (%)</w:t>
            </w:r>
          </w:p>
        </w:tc>
      </w:tr>
      <w:tr w:rsidR="007913E2" w14:paraId="74CF5513" w14:textId="77777777">
        <w:trPr>
          <w:cantSplit/>
          <w:trHeight w:val="560"/>
        </w:trPr>
        <w:tc>
          <w:tcPr>
            <w:tcW w:w="700" w:type="dxa"/>
            <w:tcMar>
              <w:top w:w="0" w:type="dxa"/>
              <w:bottom w:w="0" w:type="dxa"/>
            </w:tcMar>
            <w:vAlign w:val="center"/>
          </w:tcPr>
          <w:p w14:paraId="362EFF02" w14:textId="77777777" w:rsidR="007913E2" w:rsidRDefault="00000000">
            <w:pPr>
              <w:keepNext/>
              <w:keepLines/>
              <w:spacing w:after="0" w:line="240" w:lineRule="auto"/>
            </w:pPr>
            <w:r>
              <w:rPr>
                <w:sz w:val="18"/>
              </w:rPr>
              <w:t>3239</w:t>
            </w:r>
          </w:p>
        </w:tc>
        <w:tc>
          <w:tcPr>
            <w:tcW w:w="3180" w:type="dxa"/>
            <w:tcMar>
              <w:top w:w="0" w:type="dxa"/>
              <w:bottom w:w="0" w:type="dxa"/>
            </w:tcMar>
            <w:vAlign w:val="center"/>
          </w:tcPr>
          <w:p w14:paraId="43F9C67E" w14:textId="77777777" w:rsidR="007913E2" w:rsidRDefault="00000000">
            <w:pPr>
              <w:keepNext/>
              <w:keepLines/>
              <w:spacing w:after="0" w:line="240" w:lineRule="auto"/>
            </w:pPr>
            <w:r>
              <w:rPr>
                <w:sz w:val="18"/>
              </w:rPr>
              <w:t>Ostale usluge</w:t>
            </w:r>
          </w:p>
        </w:tc>
        <w:tc>
          <w:tcPr>
            <w:tcW w:w="700" w:type="dxa"/>
            <w:tcMar>
              <w:top w:w="0" w:type="dxa"/>
              <w:bottom w:w="0" w:type="dxa"/>
            </w:tcMar>
            <w:vAlign w:val="center"/>
          </w:tcPr>
          <w:p w14:paraId="6040B6A6" w14:textId="77777777" w:rsidR="007913E2" w:rsidRDefault="00000000">
            <w:pPr>
              <w:keepNext/>
              <w:keepLines/>
              <w:spacing w:after="0" w:line="240" w:lineRule="auto"/>
            </w:pPr>
            <w:r>
              <w:rPr>
                <w:sz w:val="18"/>
              </w:rPr>
              <w:t>3239</w:t>
            </w:r>
          </w:p>
        </w:tc>
        <w:tc>
          <w:tcPr>
            <w:tcW w:w="1860" w:type="dxa"/>
            <w:tcMar>
              <w:top w:w="0" w:type="dxa"/>
              <w:bottom w:w="0" w:type="dxa"/>
            </w:tcMar>
            <w:vAlign w:val="center"/>
          </w:tcPr>
          <w:p w14:paraId="2DABE735" w14:textId="77777777" w:rsidR="007913E2" w:rsidRDefault="00000000">
            <w:pPr>
              <w:keepNext/>
              <w:keepLines/>
              <w:spacing w:after="0" w:line="240" w:lineRule="auto"/>
              <w:jc w:val="right"/>
            </w:pPr>
            <w:r>
              <w:rPr>
                <w:sz w:val="18"/>
              </w:rPr>
              <w:t>38.053,61</w:t>
            </w:r>
          </w:p>
        </w:tc>
        <w:tc>
          <w:tcPr>
            <w:tcW w:w="1860" w:type="dxa"/>
            <w:tcMar>
              <w:top w:w="0" w:type="dxa"/>
              <w:bottom w:w="0" w:type="dxa"/>
            </w:tcMar>
            <w:vAlign w:val="center"/>
          </w:tcPr>
          <w:p w14:paraId="36D19B1F" w14:textId="77777777" w:rsidR="007913E2" w:rsidRDefault="00000000">
            <w:pPr>
              <w:keepNext/>
              <w:keepLines/>
              <w:spacing w:after="0" w:line="240" w:lineRule="auto"/>
              <w:jc w:val="right"/>
            </w:pPr>
            <w:r>
              <w:rPr>
                <w:sz w:val="18"/>
              </w:rPr>
              <w:t>106.641,54</w:t>
            </w:r>
          </w:p>
        </w:tc>
        <w:tc>
          <w:tcPr>
            <w:tcW w:w="700" w:type="dxa"/>
            <w:tcMar>
              <w:top w:w="0" w:type="dxa"/>
              <w:bottom w:w="0" w:type="dxa"/>
            </w:tcMar>
            <w:vAlign w:val="center"/>
          </w:tcPr>
          <w:p w14:paraId="2238B6F3" w14:textId="77777777" w:rsidR="007913E2" w:rsidRDefault="00000000">
            <w:pPr>
              <w:keepNext/>
              <w:keepLines/>
              <w:spacing w:after="0" w:line="240" w:lineRule="auto"/>
              <w:jc w:val="right"/>
            </w:pPr>
            <w:r>
              <w:rPr>
                <w:sz w:val="18"/>
              </w:rPr>
              <w:t>280,2</w:t>
            </w:r>
          </w:p>
        </w:tc>
      </w:tr>
    </w:tbl>
    <w:p w14:paraId="50FFC113" w14:textId="77777777" w:rsidR="007913E2" w:rsidRDefault="007913E2">
      <w:pPr>
        <w:spacing w:after="0"/>
      </w:pPr>
    </w:p>
    <w:p w14:paraId="7E9EC373" w14:textId="77777777" w:rsidR="007913E2" w:rsidRDefault="00000000">
      <w:pPr>
        <w:jc w:val="both"/>
      </w:pPr>
      <w:r>
        <w:rPr>
          <w:b/>
        </w:rPr>
        <w:t>Račun iz Računskog plana 3239</w:t>
      </w:r>
      <w:r>
        <w:t xml:space="preserve"> </w:t>
      </w:r>
      <w:r>
        <w:rPr>
          <w:i/>
        </w:rPr>
        <w:t>ostvarenje u izvještajnom razdoblju prethodne godine</w:t>
      </w:r>
      <w:r>
        <w:t xml:space="preserve"> znatno je manje u odnosu na o</w:t>
      </w:r>
      <w:r>
        <w:rPr>
          <w:i/>
        </w:rPr>
        <w:t>stvarenje tekućeg izvještajnog razdoblju</w:t>
      </w:r>
      <w:r>
        <w:t xml:space="preserve"> proizašlo je zbog odvijanja aktivnosti demontaže i montaže dječjih sprava, rekonstrukcija betonskog parapeta te ugradnje antistres ploča na dječjem igralištu Dječjeg vrtića Balončica a prouzrokovano zbog realizacije projekta dogradnje novih jedinica vrtića.</w:t>
      </w:r>
    </w:p>
    <w:p w14:paraId="2BBD12E8" w14:textId="77777777" w:rsidR="007913E2" w:rsidRDefault="007913E2"/>
    <w:p w14:paraId="0F8B1923" w14:textId="77777777" w:rsidR="007913E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3FCF053" w14:textId="77777777">
        <w:trPr>
          <w:cantSplit/>
        </w:trPr>
        <w:tc>
          <w:tcPr>
            <w:tcW w:w="700" w:type="dxa"/>
            <w:shd w:val="clear" w:color="auto" w:fill="E7F0F9"/>
            <w:tcMar>
              <w:top w:w="0" w:type="dxa"/>
              <w:bottom w:w="0" w:type="dxa"/>
            </w:tcMar>
            <w:vAlign w:val="center"/>
          </w:tcPr>
          <w:p w14:paraId="665018C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D4361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B93A7"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CC4736"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D4986B"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E80462" w14:textId="77777777" w:rsidR="007913E2" w:rsidRDefault="00000000">
            <w:pPr>
              <w:keepNext/>
              <w:keepLines/>
              <w:spacing w:after="0" w:line="240" w:lineRule="auto"/>
              <w:jc w:val="center"/>
            </w:pPr>
            <w:r>
              <w:rPr>
                <w:b/>
                <w:sz w:val="18"/>
              </w:rPr>
              <w:t>Indeks (%)</w:t>
            </w:r>
          </w:p>
        </w:tc>
      </w:tr>
      <w:tr w:rsidR="007913E2" w14:paraId="3A15EF8A" w14:textId="77777777">
        <w:trPr>
          <w:cantSplit/>
          <w:trHeight w:val="560"/>
        </w:trPr>
        <w:tc>
          <w:tcPr>
            <w:tcW w:w="700" w:type="dxa"/>
            <w:tcMar>
              <w:top w:w="0" w:type="dxa"/>
              <w:bottom w:w="0" w:type="dxa"/>
            </w:tcMar>
            <w:vAlign w:val="center"/>
          </w:tcPr>
          <w:p w14:paraId="499CA05B" w14:textId="77777777" w:rsidR="007913E2" w:rsidRDefault="00000000">
            <w:pPr>
              <w:keepNext/>
              <w:keepLines/>
              <w:spacing w:after="0" w:line="240" w:lineRule="auto"/>
            </w:pPr>
            <w:r>
              <w:rPr>
                <w:sz w:val="18"/>
              </w:rPr>
              <w:t>3291</w:t>
            </w:r>
          </w:p>
        </w:tc>
        <w:tc>
          <w:tcPr>
            <w:tcW w:w="3180" w:type="dxa"/>
            <w:tcMar>
              <w:top w:w="0" w:type="dxa"/>
              <w:bottom w:w="0" w:type="dxa"/>
            </w:tcMar>
            <w:vAlign w:val="center"/>
          </w:tcPr>
          <w:p w14:paraId="18C094CF" w14:textId="77777777" w:rsidR="007913E2"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2F198332" w14:textId="77777777" w:rsidR="007913E2" w:rsidRDefault="00000000">
            <w:pPr>
              <w:keepNext/>
              <w:keepLines/>
              <w:spacing w:after="0" w:line="240" w:lineRule="auto"/>
            </w:pPr>
            <w:r>
              <w:rPr>
                <w:sz w:val="18"/>
              </w:rPr>
              <w:t>3291</w:t>
            </w:r>
          </w:p>
        </w:tc>
        <w:tc>
          <w:tcPr>
            <w:tcW w:w="1860" w:type="dxa"/>
            <w:tcMar>
              <w:top w:w="0" w:type="dxa"/>
              <w:bottom w:w="0" w:type="dxa"/>
            </w:tcMar>
            <w:vAlign w:val="center"/>
          </w:tcPr>
          <w:p w14:paraId="00CADF46" w14:textId="77777777" w:rsidR="007913E2" w:rsidRDefault="00000000">
            <w:pPr>
              <w:keepNext/>
              <w:keepLines/>
              <w:spacing w:after="0" w:line="240" w:lineRule="auto"/>
              <w:jc w:val="right"/>
            </w:pPr>
            <w:r>
              <w:rPr>
                <w:sz w:val="18"/>
              </w:rPr>
              <w:t>47.371,15</w:t>
            </w:r>
          </w:p>
        </w:tc>
        <w:tc>
          <w:tcPr>
            <w:tcW w:w="1860" w:type="dxa"/>
            <w:tcMar>
              <w:top w:w="0" w:type="dxa"/>
              <w:bottom w:w="0" w:type="dxa"/>
            </w:tcMar>
            <w:vAlign w:val="center"/>
          </w:tcPr>
          <w:p w14:paraId="01E42633" w14:textId="77777777" w:rsidR="007913E2" w:rsidRDefault="00000000">
            <w:pPr>
              <w:keepNext/>
              <w:keepLines/>
              <w:spacing w:after="0" w:line="240" w:lineRule="auto"/>
              <w:jc w:val="right"/>
            </w:pPr>
            <w:r>
              <w:rPr>
                <w:sz w:val="18"/>
              </w:rPr>
              <w:t>63.828,89</w:t>
            </w:r>
          </w:p>
        </w:tc>
        <w:tc>
          <w:tcPr>
            <w:tcW w:w="700" w:type="dxa"/>
            <w:tcMar>
              <w:top w:w="0" w:type="dxa"/>
              <w:bottom w:w="0" w:type="dxa"/>
            </w:tcMar>
            <w:vAlign w:val="center"/>
          </w:tcPr>
          <w:p w14:paraId="289A149F" w14:textId="77777777" w:rsidR="007913E2" w:rsidRDefault="00000000">
            <w:pPr>
              <w:keepNext/>
              <w:keepLines/>
              <w:spacing w:after="0" w:line="240" w:lineRule="auto"/>
              <w:jc w:val="right"/>
            </w:pPr>
            <w:r>
              <w:rPr>
                <w:sz w:val="18"/>
              </w:rPr>
              <w:t>134,7</w:t>
            </w:r>
          </w:p>
        </w:tc>
      </w:tr>
    </w:tbl>
    <w:p w14:paraId="76934F2B" w14:textId="77777777" w:rsidR="007913E2" w:rsidRDefault="007913E2">
      <w:pPr>
        <w:spacing w:after="0"/>
      </w:pPr>
    </w:p>
    <w:p w14:paraId="0C511877" w14:textId="77777777" w:rsidR="007913E2" w:rsidRDefault="00000000">
      <w:r>
        <w:t xml:space="preserve">Povećanje realizacije </w:t>
      </w:r>
      <w:r>
        <w:rPr>
          <w:i/>
        </w:rPr>
        <w:t>izvještajnog razdoblja tekuće godine</w:t>
      </w:r>
      <w:r>
        <w:t xml:space="preserve"> na </w:t>
      </w:r>
      <w:r>
        <w:rPr>
          <w:b/>
        </w:rPr>
        <w:t>Računu iz Računskog plana 3291</w:t>
      </w:r>
      <w:r>
        <w:t xml:space="preserve"> proizašlo je zbog troškova provođenja lokalnih izbora.</w:t>
      </w:r>
    </w:p>
    <w:p w14:paraId="1E2439D1" w14:textId="77777777" w:rsidR="007913E2" w:rsidRDefault="007913E2"/>
    <w:p w14:paraId="6ECABD52" w14:textId="77777777" w:rsidR="007913E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101B321" w14:textId="77777777">
        <w:trPr>
          <w:cantSplit/>
        </w:trPr>
        <w:tc>
          <w:tcPr>
            <w:tcW w:w="700" w:type="dxa"/>
            <w:shd w:val="clear" w:color="auto" w:fill="E7F0F9"/>
            <w:tcMar>
              <w:top w:w="0" w:type="dxa"/>
              <w:bottom w:w="0" w:type="dxa"/>
            </w:tcMar>
            <w:vAlign w:val="center"/>
          </w:tcPr>
          <w:p w14:paraId="72CDEE0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32148E"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B6F77"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0006F1"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1715CF"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AC59E6" w14:textId="77777777" w:rsidR="007913E2" w:rsidRDefault="00000000">
            <w:pPr>
              <w:keepNext/>
              <w:keepLines/>
              <w:spacing w:after="0" w:line="240" w:lineRule="auto"/>
              <w:jc w:val="center"/>
            </w:pPr>
            <w:r>
              <w:rPr>
                <w:b/>
                <w:sz w:val="18"/>
              </w:rPr>
              <w:t>Indeks (%)</w:t>
            </w:r>
          </w:p>
        </w:tc>
      </w:tr>
      <w:tr w:rsidR="007913E2" w14:paraId="5954D39E" w14:textId="77777777">
        <w:trPr>
          <w:cantSplit/>
          <w:trHeight w:val="560"/>
        </w:trPr>
        <w:tc>
          <w:tcPr>
            <w:tcW w:w="700" w:type="dxa"/>
            <w:tcMar>
              <w:top w:w="0" w:type="dxa"/>
              <w:bottom w:w="0" w:type="dxa"/>
            </w:tcMar>
            <w:vAlign w:val="center"/>
          </w:tcPr>
          <w:p w14:paraId="6941EC60" w14:textId="77777777" w:rsidR="007913E2" w:rsidRDefault="00000000">
            <w:pPr>
              <w:keepNext/>
              <w:keepLines/>
              <w:spacing w:after="0" w:line="240" w:lineRule="auto"/>
            </w:pPr>
            <w:r>
              <w:rPr>
                <w:sz w:val="18"/>
              </w:rPr>
              <w:t>3299</w:t>
            </w:r>
          </w:p>
        </w:tc>
        <w:tc>
          <w:tcPr>
            <w:tcW w:w="3180" w:type="dxa"/>
            <w:tcMar>
              <w:top w:w="0" w:type="dxa"/>
              <w:bottom w:w="0" w:type="dxa"/>
            </w:tcMar>
            <w:vAlign w:val="center"/>
          </w:tcPr>
          <w:p w14:paraId="21161497" w14:textId="77777777" w:rsidR="007913E2"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720A60B" w14:textId="77777777" w:rsidR="007913E2" w:rsidRDefault="00000000">
            <w:pPr>
              <w:keepNext/>
              <w:keepLines/>
              <w:spacing w:after="0" w:line="240" w:lineRule="auto"/>
            </w:pPr>
            <w:r>
              <w:rPr>
                <w:sz w:val="18"/>
              </w:rPr>
              <w:t>3299</w:t>
            </w:r>
          </w:p>
        </w:tc>
        <w:tc>
          <w:tcPr>
            <w:tcW w:w="1860" w:type="dxa"/>
            <w:tcMar>
              <w:top w:w="0" w:type="dxa"/>
              <w:bottom w:w="0" w:type="dxa"/>
            </w:tcMar>
            <w:vAlign w:val="center"/>
          </w:tcPr>
          <w:p w14:paraId="6A8ECEE2" w14:textId="77777777" w:rsidR="007913E2" w:rsidRDefault="00000000">
            <w:pPr>
              <w:keepNext/>
              <w:keepLines/>
              <w:spacing w:after="0" w:line="240" w:lineRule="auto"/>
              <w:jc w:val="right"/>
            </w:pPr>
            <w:r>
              <w:rPr>
                <w:sz w:val="18"/>
              </w:rPr>
              <w:t>64.691,39</w:t>
            </w:r>
          </w:p>
        </w:tc>
        <w:tc>
          <w:tcPr>
            <w:tcW w:w="1860" w:type="dxa"/>
            <w:tcMar>
              <w:top w:w="0" w:type="dxa"/>
              <w:bottom w:w="0" w:type="dxa"/>
            </w:tcMar>
            <w:vAlign w:val="center"/>
          </w:tcPr>
          <w:p w14:paraId="03A39A9C" w14:textId="77777777" w:rsidR="007913E2" w:rsidRDefault="00000000">
            <w:pPr>
              <w:keepNext/>
              <w:keepLines/>
              <w:spacing w:after="0" w:line="240" w:lineRule="auto"/>
              <w:jc w:val="right"/>
            </w:pPr>
            <w:r>
              <w:rPr>
                <w:sz w:val="18"/>
              </w:rPr>
              <w:t>224.508,11</w:t>
            </w:r>
          </w:p>
        </w:tc>
        <w:tc>
          <w:tcPr>
            <w:tcW w:w="700" w:type="dxa"/>
            <w:tcMar>
              <w:top w:w="0" w:type="dxa"/>
              <w:bottom w:w="0" w:type="dxa"/>
            </w:tcMar>
            <w:vAlign w:val="center"/>
          </w:tcPr>
          <w:p w14:paraId="366EF25E" w14:textId="77777777" w:rsidR="007913E2" w:rsidRDefault="00000000">
            <w:pPr>
              <w:keepNext/>
              <w:keepLines/>
              <w:spacing w:after="0" w:line="240" w:lineRule="auto"/>
              <w:jc w:val="right"/>
            </w:pPr>
            <w:r>
              <w:rPr>
                <w:sz w:val="18"/>
              </w:rPr>
              <w:t>347,0</w:t>
            </w:r>
          </w:p>
        </w:tc>
      </w:tr>
    </w:tbl>
    <w:p w14:paraId="26473B94" w14:textId="77777777" w:rsidR="007913E2" w:rsidRDefault="007913E2">
      <w:pPr>
        <w:spacing w:after="0"/>
      </w:pPr>
    </w:p>
    <w:p w14:paraId="15C554D1" w14:textId="77777777" w:rsidR="007913E2" w:rsidRDefault="00000000">
      <w:pPr>
        <w:jc w:val="both"/>
      </w:pPr>
      <w:r>
        <w:t xml:space="preserve">Povećanje realizacije </w:t>
      </w:r>
      <w:r>
        <w:rPr>
          <w:i/>
        </w:rPr>
        <w:t xml:space="preserve">izvještajnog razdoblja tekuće godine </w:t>
      </w:r>
      <w:r>
        <w:t xml:space="preserve">na Računu iz </w:t>
      </w:r>
      <w:r>
        <w:rPr>
          <w:b/>
        </w:rPr>
        <w:t>Računskog plana 3299</w:t>
      </w:r>
      <w:r>
        <w:t xml:space="preserve">  -  2024. godini potpisan je ugovor za sanaciju travnatog terena nogometnog igrališta Lastine sa Ministarstvom turizma i sporta te su dobivena sredstva u iznosu od 153.299,79 eura, kako se odustalo od realizacije projekta zbog nemogućnosti financiranja općine Hum na Sutli, izvršen je povrat sredstava Ministarstvu.</w:t>
      </w:r>
    </w:p>
    <w:p w14:paraId="4E53844E" w14:textId="77777777" w:rsidR="007913E2" w:rsidRDefault="007913E2"/>
    <w:p w14:paraId="75078EE2" w14:textId="77777777" w:rsidR="007913E2"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285498B2" w14:textId="77777777">
        <w:trPr>
          <w:cantSplit/>
        </w:trPr>
        <w:tc>
          <w:tcPr>
            <w:tcW w:w="700" w:type="dxa"/>
            <w:shd w:val="clear" w:color="auto" w:fill="E7F0F9"/>
            <w:tcMar>
              <w:top w:w="0" w:type="dxa"/>
              <w:bottom w:w="0" w:type="dxa"/>
            </w:tcMar>
            <w:vAlign w:val="center"/>
          </w:tcPr>
          <w:p w14:paraId="3E01592E"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C714E6"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99790"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B8719C"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EB6913"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2B0466" w14:textId="77777777" w:rsidR="007913E2" w:rsidRDefault="00000000">
            <w:pPr>
              <w:keepNext/>
              <w:keepLines/>
              <w:spacing w:after="0" w:line="240" w:lineRule="auto"/>
              <w:jc w:val="center"/>
            </w:pPr>
            <w:r>
              <w:rPr>
                <w:b/>
                <w:sz w:val="18"/>
              </w:rPr>
              <w:t>Indeks (%)</w:t>
            </w:r>
          </w:p>
        </w:tc>
      </w:tr>
      <w:tr w:rsidR="007913E2" w14:paraId="6C6F2F16" w14:textId="77777777">
        <w:trPr>
          <w:cantSplit/>
          <w:trHeight w:val="560"/>
        </w:trPr>
        <w:tc>
          <w:tcPr>
            <w:tcW w:w="700" w:type="dxa"/>
            <w:tcMar>
              <w:top w:w="0" w:type="dxa"/>
              <w:bottom w:w="0" w:type="dxa"/>
            </w:tcMar>
            <w:vAlign w:val="center"/>
          </w:tcPr>
          <w:p w14:paraId="50729DC2" w14:textId="77777777" w:rsidR="007913E2" w:rsidRDefault="00000000">
            <w:pPr>
              <w:keepNext/>
              <w:keepLines/>
              <w:spacing w:after="0" w:line="240" w:lineRule="auto"/>
            </w:pPr>
            <w:r>
              <w:rPr>
                <w:sz w:val="18"/>
              </w:rPr>
              <w:t>3522</w:t>
            </w:r>
          </w:p>
        </w:tc>
        <w:tc>
          <w:tcPr>
            <w:tcW w:w="3180" w:type="dxa"/>
            <w:tcMar>
              <w:top w:w="0" w:type="dxa"/>
              <w:bottom w:w="0" w:type="dxa"/>
            </w:tcMar>
            <w:vAlign w:val="center"/>
          </w:tcPr>
          <w:p w14:paraId="581B050D" w14:textId="77777777" w:rsidR="007913E2" w:rsidRDefault="00000000">
            <w:pPr>
              <w:keepNext/>
              <w:keepLines/>
              <w:spacing w:after="0" w:line="240" w:lineRule="auto"/>
            </w:pPr>
            <w:r>
              <w:rPr>
                <w:sz w:val="18"/>
              </w:rPr>
              <w:t>Subvencije trgovačkim društvima i zadrugama izvan javnog sektora</w:t>
            </w:r>
          </w:p>
        </w:tc>
        <w:tc>
          <w:tcPr>
            <w:tcW w:w="700" w:type="dxa"/>
            <w:tcMar>
              <w:top w:w="0" w:type="dxa"/>
              <w:bottom w:w="0" w:type="dxa"/>
            </w:tcMar>
            <w:vAlign w:val="center"/>
          </w:tcPr>
          <w:p w14:paraId="1F9D9AF1" w14:textId="77777777" w:rsidR="007913E2" w:rsidRDefault="00000000">
            <w:pPr>
              <w:keepNext/>
              <w:keepLines/>
              <w:spacing w:after="0" w:line="240" w:lineRule="auto"/>
            </w:pPr>
            <w:r>
              <w:rPr>
                <w:sz w:val="18"/>
              </w:rPr>
              <w:t>3522</w:t>
            </w:r>
          </w:p>
        </w:tc>
        <w:tc>
          <w:tcPr>
            <w:tcW w:w="1860" w:type="dxa"/>
            <w:tcMar>
              <w:top w:w="0" w:type="dxa"/>
              <w:bottom w:w="0" w:type="dxa"/>
            </w:tcMar>
            <w:vAlign w:val="center"/>
          </w:tcPr>
          <w:p w14:paraId="7C4DD382"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50B818C3" w14:textId="77777777" w:rsidR="007913E2" w:rsidRDefault="00000000">
            <w:pPr>
              <w:keepNext/>
              <w:keepLines/>
              <w:spacing w:after="0" w:line="240" w:lineRule="auto"/>
              <w:jc w:val="right"/>
            </w:pPr>
            <w:r>
              <w:rPr>
                <w:sz w:val="18"/>
              </w:rPr>
              <w:t>35.000,00</w:t>
            </w:r>
          </w:p>
        </w:tc>
        <w:tc>
          <w:tcPr>
            <w:tcW w:w="700" w:type="dxa"/>
            <w:tcMar>
              <w:top w:w="0" w:type="dxa"/>
              <w:bottom w:w="0" w:type="dxa"/>
            </w:tcMar>
            <w:vAlign w:val="center"/>
          </w:tcPr>
          <w:p w14:paraId="419AD877" w14:textId="77777777" w:rsidR="007913E2" w:rsidRDefault="00000000">
            <w:pPr>
              <w:keepNext/>
              <w:keepLines/>
              <w:spacing w:after="0" w:line="240" w:lineRule="auto"/>
              <w:jc w:val="right"/>
            </w:pPr>
            <w:r>
              <w:rPr>
                <w:sz w:val="18"/>
              </w:rPr>
              <w:t>-</w:t>
            </w:r>
          </w:p>
        </w:tc>
      </w:tr>
    </w:tbl>
    <w:p w14:paraId="006E4161" w14:textId="77777777" w:rsidR="007913E2" w:rsidRDefault="007913E2">
      <w:pPr>
        <w:spacing w:after="0"/>
      </w:pPr>
    </w:p>
    <w:p w14:paraId="20CEC662" w14:textId="77777777" w:rsidR="007913E2" w:rsidRDefault="00000000">
      <w:pPr>
        <w:jc w:val="both"/>
      </w:pPr>
      <w:r>
        <w:rPr>
          <w:b/>
        </w:rPr>
        <w:t>Račun iz Računskog plana 3522</w:t>
      </w:r>
      <w:r>
        <w:t xml:space="preserve"> </w:t>
      </w:r>
      <w:r>
        <w:rPr>
          <w:i/>
        </w:rPr>
        <w:t>ostvareno u tekućem izvještajnom razdoblju</w:t>
      </w:r>
      <w:r>
        <w:t xml:space="preserve"> odnosi se na ugovor namjene financijske pomoći prijevozniku za obavljanje javnog linijskog prijevoza putnika na području Općine Hum na Sutli.</w:t>
      </w:r>
    </w:p>
    <w:p w14:paraId="379D7485" w14:textId="77777777" w:rsidR="007913E2" w:rsidRDefault="007913E2"/>
    <w:p w14:paraId="2E8BEC45" w14:textId="77777777" w:rsidR="007913E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36CC826" w14:textId="77777777">
        <w:trPr>
          <w:cantSplit/>
        </w:trPr>
        <w:tc>
          <w:tcPr>
            <w:tcW w:w="700" w:type="dxa"/>
            <w:shd w:val="clear" w:color="auto" w:fill="E7F0F9"/>
            <w:tcMar>
              <w:top w:w="0" w:type="dxa"/>
              <w:bottom w:w="0" w:type="dxa"/>
            </w:tcMar>
            <w:vAlign w:val="center"/>
          </w:tcPr>
          <w:p w14:paraId="48F3DC0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4D8F0D"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75C5A2"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B9E83"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6CC614"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F7D9D6" w14:textId="77777777" w:rsidR="007913E2" w:rsidRDefault="00000000">
            <w:pPr>
              <w:keepNext/>
              <w:keepLines/>
              <w:spacing w:after="0" w:line="240" w:lineRule="auto"/>
              <w:jc w:val="center"/>
            </w:pPr>
            <w:r>
              <w:rPr>
                <w:b/>
                <w:sz w:val="18"/>
              </w:rPr>
              <w:t>Indeks (%)</w:t>
            </w:r>
          </w:p>
        </w:tc>
      </w:tr>
      <w:tr w:rsidR="007913E2" w14:paraId="35F92E03" w14:textId="77777777">
        <w:trPr>
          <w:cantSplit/>
          <w:trHeight w:val="560"/>
        </w:trPr>
        <w:tc>
          <w:tcPr>
            <w:tcW w:w="700" w:type="dxa"/>
            <w:tcMar>
              <w:top w:w="0" w:type="dxa"/>
              <w:bottom w:w="0" w:type="dxa"/>
            </w:tcMar>
            <w:vAlign w:val="center"/>
          </w:tcPr>
          <w:p w14:paraId="3F4738BD" w14:textId="77777777" w:rsidR="007913E2" w:rsidRDefault="00000000">
            <w:pPr>
              <w:keepNext/>
              <w:keepLines/>
              <w:spacing w:after="0" w:line="240" w:lineRule="auto"/>
            </w:pPr>
            <w:r>
              <w:rPr>
                <w:sz w:val="18"/>
              </w:rPr>
              <w:t>3661</w:t>
            </w:r>
          </w:p>
        </w:tc>
        <w:tc>
          <w:tcPr>
            <w:tcW w:w="3180" w:type="dxa"/>
            <w:tcMar>
              <w:top w:w="0" w:type="dxa"/>
              <w:bottom w:w="0" w:type="dxa"/>
            </w:tcMar>
            <w:vAlign w:val="center"/>
          </w:tcPr>
          <w:p w14:paraId="2A5889D2" w14:textId="77777777" w:rsidR="007913E2"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21AC0AFE" w14:textId="77777777" w:rsidR="007913E2" w:rsidRDefault="00000000">
            <w:pPr>
              <w:keepNext/>
              <w:keepLines/>
              <w:spacing w:after="0" w:line="240" w:lineRule="auto"/>
            </w:pPr>
            <w:r>
              <w:rPr>
                <w:sz w:val="18"/>
              </w:rPr>
              <w:t>3661</w:t>
            </w:r>
          </w:p>
        </w:tc>
        <w:tc>
          <w:tcPr>
            <w:tcW w:w="1860" w:type="dxa"/>
            <w:tcMar>
              <w:top w:w="0" w:type="dxa"/>
              <w:bottom w:w="0" w:type="dxa"/>
            </w:tcMar>
            <w:vAlign w:val="center"/>
          </w:tcPr>
          <w:p w14:paraId="602E739C" w14:textId="77777777" w:rsidR="007913E2" w:rsidRDefault="00000000">
            <w:pPr>
              <w:keepNext/>
              <w:keepLines/>
              <w:spacing w:after="0" w:line="240" w:lineRule="auto"/>
              <w:jc w:val="right"/>
            </w:pPr>
            <w:r>
              <w:rPr>
                <w:sz w:val="18"/>
              </w:rPr>
              <w:t>65.965,80</w:t>
            </w:r>
          </w:p>
        </w:tc>
        <w:tc>
          <w:tcPr>
            <w:tcW w:w="1860" w:type="dxa"/>
            <w:tcMar>
              <w:top w:w="0" w:type="dxa"/>
              <w:bottom w:w="0" w:type="dxa"/>
            </w:tcMar>
            <w:vAlign w:val="center"/>
          </w:tcPr>
          <w:p w14:paraId="7116107E" w14:textId="77777777" w:rsidR="007913E2" w:rsidRDefault="00000000">
            <w:pPr>
              <w:keepNext/>
              <w:keepLines/>
              <w:spacing w:after="0" w:line="240" w:lineRule="auto"/>
              <w:jc w:val="right"/>
            </w:pPr>
            <w:r>
              <w:rPr>
                <w:sz w:val="18"/>
              </w:rPr>
              <w:t>54.625,60</w:t>
            </w:r>
          </w:p>
        </w:tc>
        <w:tc>
          <w:tcPr>
            <w:tcW w:w="700" w:type="dxa"/>
            <w:tcMar>
              <w:top w:w="0" w:type="dxa"/>
              <w:bottom w:w="0" w:type="dxa"/>
            </w:tcMar>
            <w:vAlign w:val="center"/>
          </w:tcPr>
          <w:p w14:paraId="7683B665" w14:textId="77777777" w:rsidR="007913E2" w:rsidRDefault="00000000">
            <w:pPr>
              <w:keepNext/>
              <w:keepLines/>
              <w:spacing w:after="0" w:line="240" w:lineRule="auto"/>
              <w:jc w:val="right"/>
            </w:pPr>
            <w:r>
              <w:rPr>
                <w:sz w:val="18"/>
              </w:rPr>
              <w:t>82,8</w:t>
            </w:r>
          </w:p>
        </w:tc>
      </w:tr>
    </w:tbl>
    <w:p w14:paraId="33670388" w14:textId="77777777" w:rsidR="007913E2" w:rsidRDefault="007913E2">
      <w:pPr>
        <w:spacing w:after="0"/>
      </w:pPr>
    </w:p>
    <w:p w14:paraId="11FF351A" w14:textId="77777777" w:rsidR="007913E2" w:rsidRDefault="00000000">
      <w:pPr>
        <w:jc w:val="both"/>
      </w:pPr>
      <w:r>
        <w:rPr>
          <w:b/>
        </w:rPr>
        <w:t xml:space="preserve">Račun iz Računskog plana 3661 </w:t>
      </w:r>
      <w:r>
        <w:t>- Utrošena sredstva odnose se na financiranje održavanja Osnovne škole Viktora Kovačića i njezinih Područnih škola, izdvajanje za troškove Osnovnoj školi iznad standarda, plaćanje djelatnika za dnevni boravak.</w:t>
      </w:r>
    </w:p>
    <w:p w14:paraId="06A4DEDF" w14:textId="77777777" w:rsidR="007913E2" w:rsidRDefault="007913E2"/>
    <w:p w14:paraId="7E06BBDE" w14:textId="77777777" w:rsidR="007913E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AFC7369" w14:textId="77777777">
        <w:trPr>
          <w:cantSplit/>
        </w:trPr>
        <w:tc>
          <w:tcPr>
            <w:tcW w:w="700" w:type="dxa"/>
            <w:shd w:val="clear" w:color="auto" w:fill="E7F0F9"/>
            <w:tcMar>
              <w:top w:w="0" w:type="dxa"/>
              <w:bottom w:w="0" w:type="dxa"/>
            </w:tcMar>
            <w:vAlign w:val="center"/>
          </w:tcPr>
          <w:p w14:paraId="63622FF4"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68AAB"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92929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EAE35"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3DEAB0"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14E0F" w14:textId="77777777" w:rsidR="007913E2" w:rsidRDefault="00000000">
            <w:pPr>
              <w:keepNext/>
              <w:keepLines/>
              <w:spacing w:after="0" w:line="240" w:lineRule="auto"/>
              <w:jc w:val="center"/>
            </w:pPr>
            <w:r>
              <w:rPr>
                <w:b/>
                <w:sz w:val="18"/>
              </w:rPr>
              <w:t>Indeks (%)</w:t>
            </w:r>
          </w:p>
        </w:tc>
      </w:tr>
      <w:tr w:rsidR="007913E2" w14:paraId="72E81F06" w14:textId="77777777">
        <w:trPr>
          <w:cantSplit/>
          <w:trHeight w:val="560"/>
        </w:trPr>
        <w:tc>
          <w:tcPr>
            <w:tcW w:w="700" w:type="dxa"/>
            <w:tcMar>
              <w:top w:w="0" w:type="dxa"/>
              <w:bottom w:w="0" w:type="dxa"/>
            </w:tcMar>
            <w:vAlign w:val="center"/>
          </w:tcPr>
          <w:p w14:paraId="61E45471" w14:textId="77777777" w:rsidR="007913E2" w:rsidRDefault="00000000">
            <w:pPr>
              <w:keepNext/>
              <w:keepLines/>
              <w:spacing w:after="0" w:line="240" w:lineRule="auto"/>
            </w:pPr>
            <w:r>
              <w:rPr>
                <w:sz w:val="18"/>
              </w:rPr>
              <w:t>367</w:t>
            </w:r>
          </w:p>
        </w:tc>
        <w:tc>
          <w:tcPr>
            <w:tcW w:w="3180" w:type="dxa"/>
            <w:tcMar>
              <w:top w:w="0" w:type="dxa"/>
              <w:bottom w:w="0" w:type="dxa"/>
            </w:tcMar>
            <w:vAlign w:val="center"/>
          </w:tcPr>
          <w:p w14:paraId="0F884FF7" w14:textId="77777777" w:rsidR="007913E2"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7B707332" w14:textId="77777777" w:rsidR="007913E2" w:rsidRDefault="00000000">
            <w:pPr>
              <w:keepNext/>
              <w:keepLines/>
              <w:spacing w:after="0" w:line="240" w:lineRule="auto"/>
            </w:pPr>
            <w:r>
              <w:rPr>
                <w:sz w:val="18"/>
              </w:rPr>
              <w:t>367</w:t>
            </w:r>
          </w:p>
        </w:tc>
        <w:tc>
          <w:tcPr>
            <w:tcW w:w="1860" w:type="dxa"/>
            <w:tcMar>
              <w:top w:w="0" w:type="dxa"/>
              <w:bottom w:w="0" w:type="dxa"/>
            </w:tcMar>
            <w:vAlign w:val="center"/>
          </w:tcPr>
          <w:p w14:paraId="24003569" w14:textId="77777777" w:rsidR="007913E2" w:rsidRDefault="00000000">
            <w:pPr>
              <w:keepNext/>
              <w:keepLines/>
              <w:spacing w:after="0" w:line="240" w:lineRule="auto"/>
              <w:jc w:val="right"/>
            </w:pPr>
            <w:r>
              <w:rPr>
                <w:sz w:val="18"/>
              </w:rPr>
              <w:t>568.027,10</w:t>
            </w:r>
          </w:p>
        </w:tc>
        <w:tc>
          <w:tcPr>
            <w:tcW w:w="1860" w:type="dxa"/>
            <w:tcMar>
              <w:top w:w="0" w:type="dxa"/>
              <w:bottom w:w="0" w:type="dxa"/>
            </w:tcMar>
            <w:vAlign w:val="center"/>
          </w:tcPr>
          <w:p w14:paraId="370DB484" w14:textId="77777777" w:rsidR="007913E2" w:rsidRDefault="00000000">
            <w:pPr>
              <w:keepNext/>
              <w:keepLines/>
              <w:spacing w:after="0" w:line="240" w:lineRule="auto"/>
              <w:jc w:val="right"/>
            </w:pPr>
            <w:r>
              <w:rPr>
                <w:sz w:val="18"/>
              </w:rPr>
              <w:t>599.650,76</w:t>
            </w:r>
          </w:p>
        </w:tc>
        <w:tc>
          <w:tcPr>
            <w:tcW w:w="700" w:type="dxa"/>
            <w:tcMar>
              <w:top w:w="0" w:type="dxa"/>
              <w:bottom w:w="0" w:type="dxa"/>
            </w:tcMar>
            <w:vAlign w:val="center"/>
          </w:tcPr>
          <w:p w14:paraId="23D30EB6" w14:textId="77777777" w:rsidR="007913E2" w:rsidRDefault="00000000">
            <w:pPr>
              <w:keepNext/>
              <w:keepLines/>
              <w:spacing w:after="0" w:line="240" w:lineRule="auto"/>
              <w:jc w:val="right"/>
            </w:pPr>
            <w:r>
              <w:rPr>
                <w:sz w:val="18"/>
              </w:rPr>
              <w:t>105,6</w:t>
            </w:r>
          </w:p>
        </w:tc>
      </w:tr>
    </w:tbl>
    <w:p w14:paraId="4DFB3140" w14:textId="77777777" w:rsidR="007913E2" w:rsidRDefault="007913E2">
      <w:pPr>
        <w:spacing w:after="0"/>
      </w:pPr>
    </w:p>
    <w:p w14:paraId="389D38B2" w14:textId="77777777" w:rsidR="007913E2" w:rsidRDefault="00000000">
      <w:pPr>
        <w:jc w:val="both"/>
      </w:pPr>
      <w:r>
        <w:rPr>
          <w:b/>
        </w:rPr>
        <w:t>Račun iz Računskog plana 367</w:t>
      </w:r>
      <w:r>
        <w:t xml:space="preserve"> </w:t>
      </w:r>
      <w:r>
        <w:rPr>
          <w:i/>
        </w:rPr>
        <w:t>ostvareno u izvještajnom razdoblju prethodne godine</w:t>
      </w:r>
      <w:r>
        <w:t xml:space="preserve"> odnosi se na prijenos sredstva proračunskim korisnicima općinskog proračuna za financiranje redovite djelatnosti kako slijedi:</w:t>
      </w:r>
    </w:p>
    <w:p w14:paraId="0294D358" w14:textId="77777777" w:rsidR="007913E2" w:rsidRDefault="00000000">
      <w:pPr>
        <w:pStyle w:val="Odlomakpopisa"/>
        <w:numPr>
          <w:ilvl w:val="0"/>
          <w:numId w:val="1"/>
        </w:numPr>
        <w:jc w:val="both"/>
      </w:pPr>
      <w:r>
        <w:t>Dječji vrtić „Balončica“: - rashodi za redovan rad dječjeg vrtića Balončica u iznosu 466.650,00 eura, pokriće Manjka prihoda u iznosu od 15.227,10 eura te iznosa od 24.000,00 eura za nabavku programskih rješenja zbog uvođenja poslovanja u Riznici.  </w:t>
      </w:r>
    </w:p>
    <w:p w14:paraId="227C7FCF" w14:textId="77777777" w:rsidR="007913E2" w:rsidRDefault="00000000">
      <w:pPr>
        <w:pStyle w:val="Odlomakpopisa"/>
        <w:numPr>
          <w:ilvl w:val="0"/>
          <w:numId w:val="1"/>
        </w:numPr>
        <w:jc w:val="both"/>
      </w:pPr>
      <w:r>
        <w:t>Narodna knjižnica Hum na Sutli: - rashodi za redovan rad u iznosu od 53.150,00 eura te rashodi za nabavku opreme i knjiga u iznosu od 9.000,00 eura.  </w:t>
      </w:r>
    </w:p>
    <w:p w14:paraId="1D3FDB74" w14:textId="77777777" w:rsidR="007913E2" w:rsidRDefault="00000000">
      <w:pPr>
        <w:jc w:val="both"/>
      </w:pPr>
      <w:r>
        <w:rPr>
          <w:b/>
        </w:rPr>
        <w:t xml:space="preserve">Račun iz Računskog plana 367  </w:t>
      </w:r>
      <w:r>
        <w:rPr>
          <w:i/>
        </w:rPr>
        <w:t xml:space="preserve">ostvareno u tekućem izvještajnom razdoblju </w:t>
      </w:r>
      <w:r>
        <w:t>odnosi se na prijenos sredstva proračunskim korisnicima općinskog proračuna za financiranje redovite djelatnosti i sufinanciranje nabavke opreme kako slijedi:</w:t>
      </w:r>
    </w:p>
    <w:p w14:paraId="35D2C4E9" w14:textId="77777777" w:rsidR="007913E2" w:rsidRDefault="00000000">
      <w:pPr>
        <w:pStyle w:val="Odlomakpopisa"/>
        <w:numPr>
          <w:ilvl w:val="0"/>
          <w:numId w:val="3"/>
        </w:numPr>
        <w:jc w:val="both"/>
      </w:pPr>
      <w:r>
        <w:t xml:space="preserve">Dječji vrtić „Balončica“: rashodi za redovan rad dječjeg vrtića Balončica u iznosu od 545.552,00 eura. Povećanje sufinanciranja redovnog rada Dječjeg vrtića proizašlo je </w:t>
      </w:r>
      <w:r>
        <w:lastRenderedPageBreak/>
        <w:t>temeljem Odluke općinskog vijeća o izmjeni i dopuni odluke o financiranju rada Dječjeg vrtića „Balončica“ u Humu na Sutli kojom se povećava ekonomska cijena.  </w:t>
      </w:r>
    </w:p>
    <w:p w14:paraId="71D8FB54" w14:textId="77777777" w:rsidR="007913E2" w:rsidRDefault="00000000">
      <w:pPr>
        <w:pStyle w:val="Odlomakpopisa"/>
        <w:numPr>
          <w:ilvl w:val="0"/>
          <w:numId w:val="3"/>
        </w:numPr>
        <w:jc w:val="both"/>
      </w:pPr>
      <w:r>
        <w:t>Narodna knjižnica Hum na Sutli: - rashodi za redovan radu iznosu od 45.627,36 eura te rashodi za nabavku opreme i knjiga u iznosu od 8.471,40 eura.</w:t>
      </w:r>
    </w:p>
    <w:p w14:paraId="2C2EB9CE" w14:textId="77777777" w:rsidR="007913E2" w:rsidRDefault="007913E2"/>
    <w:p w14:paraId="179AEA15" w14:textId="77777777" w:rsidR="007913E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18DA34B" w14:textId="77777777">
        <w:trPr>
          <w:cantSplit/>
        </w:trPr>
        <w:tc>
          <w:tcPr>
            <w:tcW w:w="700" w:type="dxa"/>
            <w:shd w:val="clear" w:color="auto" w:fill="E7F0F9"/>
            <w:tcMar>
              <w:top w:w="0" w:type="dxa"/>
              <w:bottom w:w="0" w:type="dxa"/>
            </w:tcMar>
            <w:vAlign w:val="center"/>
          </w:tcPr>
          <w:p w14:paraId="2D12DDB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D107F4"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2AFE3F"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689239"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E7EA7"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0DC6BB" w14:textId="77777777" w:rsidR="007913E2" w:rsidRDefault="00000000">
            <w:pPr>
              <w:keepNext/>
              <w:keepLines/>
              <w:spacing w:after="0" w:line="240" w:lineRule="auto"/>
              <w:jc w:val="center"/>
            </w:pPr>
            <w:r>
              <w:rPr>
                <w:b/>
                <w:sz w:val="18"/>
              </w:rPr>
              <w:t>Indeks (%)</w:t>
            </w:r>
          </w:p>
        </w:tc>
      </w:tr>
      <w:tr w:rsidR="007913E2" w14:paraId="5ADE65E0" w14:textId="77777777">
        <w:trPr>
          <w:cantSplit/>
          <w:trHeight w:val="560"/>
        </w:trPr>
        <w:tc>
          <w:tcPr>
            <w:tcW w:w="700" w:type="dxa"/>
            <w:tcMar>
              <w:top w:w="0" w:type="dxa"/>
              <w:bottom w:w="0" w:type="dxa"/>
            </w:tcMar>
            <w:vAlign w:val="center"/>
          </w:tcPr>
          <w:p w14:paraId="01BE1FEF" w14:textId="77777777" w:rsidR="007913E2" w:rsidRDefault="00000000">
            <w:pPr>
              <w:keepNext/>
              <w:keepLines/>
              <w:spacing w:after="0" w:line="240" w:lineRule="auto"/>
            </w:pPr>
            <w:r>
              <w:rPr>
                <w:sz w:val="18"/>
              </w:rPr>
              <w:t>368</w:t>
            </w:r>
          </w:p>
        </w:tc>
        <w:tc>
          <w:tcPr>
            <w:tcW w:w="3180" w:type="dxa"/>
            <w:tcMar>
              <w:top w:w="0" w:type="dxa"/>
              <w:bottom w:w="0" w:type="dxa"/>
            </w:tcMar>
            <w:vAlign w:val="center"/>
          </w:tcPr>
          <w:p w14:paraId="75DBC353" w14:textId="77777777" w:rsidR="007913E2" w:rsidRDefault="00000000">
            <w:pPr>
              <w:keepNext/>
              <w:keepLines/>
              <w:spacing w:after="0" w:line="240" w:lineRule="auto"/>
            </w:pPr>
            <w:r>
              <w:rPr>
                <w:sz w:val="18"/>
              </w:rPr>
              <w:t>Pomoći temeljem prijenosa EU sredstava (šifre 3681+3682)</w:t>
            </w:r>
          </w:p>
        </w:tc>
        <w:tc>
          <w:tcPr>
            <w:tcW w:w="700" w:type="dxa"/>
            <w:tcMar>
              <w:top w:w="0" w:type="dxa"/>
              <w:bottom w:w="0" w:type="dxa"/>
            </w:tcMar>
            <w:vAlign w:val="center"/>
          </w:tcPr>
          <w:p w14:paraId="0AE14D81" w14:textId="77777777" w:rsidR="007913E2" w:rsidRDefault="00000000">
            <w:pPr>
              <w:keepNext/>
              <w:keepLines/>
              <w:spacing w:after="0" w:line="240" w:lineRule="auto"/>
            </w:pPr>
            <w:r>
              <w:rPr>
                <w:sz w:val="18"/>
              </w:rPr>
              <w:t>368</w:t>
            </w:r>
          </w:p>
        </w:tc>
        <w:tc>
          <w:tcPr>
            <w:tcW w:w="1860" w:type="dxa"/>
            <w:tcMar>
              <w:top w:w="0" w:type="dxa"/>
              <w:bottom w:w="0" w:type="dxa"/>
            </w:tcMar>
            <w:vAlign w:val="center"/>
          </w:tcPr>
          <w:p w14:paraId="00670C22"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0C4925A8" w14:textId="77777777" w:rsidR="007913E2" w:rsidRDefault="00000000">
            <w:pPr>
              <w:keepNext/>
              <w:keepLines/>
              <w:spacing w:after="0" w:line="240" w:lineRule="auto"/>
              <w:jc w:val="right"/>
            </w:pPr>
            <w:r>
              <w:rPr>
                <w:sz w:val="18"/>
              </w:rPr>
              <w:t>8.094,21</w:t>
            </w:r>
          </w:p>
        </w:tc>
        <w:tc>
          <w:tcPr>
            <w:tcW w:w="700" w:type="dxa"/>
            <w:tcMar>
              <w:top w:w="0" w:type="dxa"/>
              <w:bottom w:w="0" w:type="dxa"/>
            </w:tcMar>
            <w:vAlign w:val="center"/>
          </w:tcPr>
          <w:p w14:paraId="6D366570" w14:textId="77777777" w:rsidR="007913E2" w:rsidRDefault="00000000">
            <w:pPr>
              <w:keepNext/>
              <w:keepLines/>
              <w:spacing w:after="0" w:line="240" w:lineRule="auto"/>
              <w:jc w:val="right"/>
            </w:pPr>
            <w:r>
              <w:rPr>
                <w:sz w:val="18"/>
              </w:rPr>
              <w:t>-</w:t>
            </w:r>
          </w:p>
        </w:tc>
      </w:tr>
    </w:tbl>
    <w:p w14:paraId="20F7182C" w14:textId="77777777" w:rsidR="007913E2" w:rsidRDefault="007913E2">
      <w:pPr>
        <w:spacing w:after="0"/>
      </w:pPr>
    </w:p>
    <w:p w14:paraId="2C47D5BA" w14:textId="2AE15BDD" w:rsidR="007913E2" w:rsidRDefault="00000000" w:rsidP="00D32361">
      <w:pPr>
        <w:jc w:val="both"/>
      </w:pPr>
      <w:r>
        <w:rPr>
          <w:b/>
        </w:rPr>
        <w:t>Račun iz Računskog plana 368</w:t>
      </w:r>
      <w:r>
        <w:t xml:space="preserve"> </w:t>
      </w:r>
      <w:r>
        <w:rPr>
          <w:i/>
        </w:rPr>
        <w:t xml:space="preserve">ostvareno u tekućem izvještajnom razdoblju </w:t>
      </w:r>
      <w:r>
        <w:t>odnosi se na obavezu Općine prijenosa sredstava projektnim partnerima po Ugovoru o sufinanciranju provedbe EU projekta: JPF.2005. – 2.130 -  Rekonstrukcija javne kulturne infrastrukture – narodna knjižnica (koordinator za razvoj kulturnih programa - Partner, Narodna knjižnica, te voditelju projekta - Partner, Zagorska razvojna agencija).</w:t>
      </w:r>
    </w:p>
    <w:p w14:paraId="5ADF0AAC" w14:textId="77777777" w:rsidR="007913E2" w:rsidRDefault="007913E2"/>
    <w:p w14:paraId="39A95AFA" w14:textId="77777777" w:rsidR="007913E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3BEF76EA" w14:textId="77777777">
        <w:trPr>
          <w:cantSplit/>
        </w:trPr>
        <w:tc>
          <w:tcPr>
            <w:tcW w:w="700" w:type="dxa"/>
            <w:shd w:val="clear" w:color="auto" w:fill="E7F0F9"/>
            <w:tcMar>
              <w:top w:w="0" w:type="dxa"/>
              <w:bottom w:w="0" w:type="dxa"/>
            </w:tcMar>
            <w:vAlign w:val="center"/>
          </w:tcPr>
          <w:p w14:paraId="3113F14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1BFD1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C871E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C7A1DD"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994C10"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07E52C" w14:textId="77777777" w:rsidR="007913E2" w:rsidRDefault="00000000">
            <w:pPr>
              <w:keepNext/>
              <w:keepLines/>
              <w:spacing w:after="0" w:line="240" w:lineRule="auto"/>
              <w:jc w:val="center"/>
            </w:pPr>
            <w:r>
              <w:rPr>
                <w:b/>
                <w:sz w:val="18"/>
              </w:rPr>
              <w:t>Indeks (%)</w:t>
            </w:r>
          </w:p>
        </w:tc>
      </w:tr>
      <w:tr w:rsidR="007913E2" w14:paraId="2462F85A" w14:textId="77777777">
        <w:trPr>
          <w:cantSplit/>
          <w:trHeight w:val="560"/>
        </w:trPr>
        <w:tc>
          <w:tcPr>
            <w:tcW w:w="700" w:type="dxa"/>
            <w:tcMar>
              <w:top w:w="0" w:type="dxa"/>
              <w:bottom w:w="0" w:type="dxa"/>
            </w:tcMar>
            <w:vAlign w:val="center"/>
          </w:tcPr>
          <w:p w14:paraId="6CB1D61B" w14:textId="77777777" w:rsidR="007913E2" w:rsidRDefault="00000000">
            <w:pPr>
              <w:keepNext/>
              <w:keepLines/>
              <w:spacing w:after="0" w:line="240" w:lineRule="auto"/>
            </w:pPr>
            <w:r>
              <w:rPr>
                <w:sz w:val="18"/>
              </w:rPr>
              <w:t>37</w:t>
            </w:r>
          </w:p>
        </w:tc>
        <w:tc>
          <w:tcPr>
            <w:tcW w:w="3180" w:type="dxa"/>
            <w:tcMar>
              <w:top w:w="0" w:type="dxa"/>
              <w:bottom w:w="0" w:type="dxa"/>
            </w:tcMar>
            <w:vAlign w:val="center"/>
          </w:tcPr>
          <w:p w14:paraId="7D6FC79C" w14:textId="77777777" w:rsidR="007913E2"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4449AAFA" w14:textId="77777777" w:rsidR="007913E2" w:rsidRDefault="00000000">
            <w:pPr>
              <w:keepNext/>
              <w:keepLines/>
              <w:spacing w:after="0" w:line="240" w:lineRule="auto"/>
            </w:pPr>
            <w:r>
              <w:rPr>
                <w:sz w:val="18"/>
              </w:rPr>
              <w:t>37</w:t>
            </w:r>
          </w:p>
        </w:tc>
        <w:tc>
          <w:tcPr>
            <w:tcW w:w="1860" w:type="dxa"/>
            <w:tcMar>
              <w:top w:w="0" w:type="dxa"/>
              <w:bottom w:w="0" w:type="dxa"/>
            </w:tcMar>
            <w:vAlign w:val="center"/>
          </w:tcPr>
          <w:p w14:paraId="593103AC" w14:textId="77777777" w:rsidR="007913E2" w:rsidRDefault="00000000">
            <w:pPr>
              <w:keepNext/>
              <w:keepLines/>
              <w:spacing w:after="0" w:line="240" w:lineRule="auto"/>
              <w:jc w:val="right"/>
            </w:pPr>
            <w:r>
              <w:rPr>
                <w:sz w:val="18"/>
              </w:rPr>
              <w:t>270.615,45</w:t>
            </w:r>
          </w:p>
        </w:tc>
        <w:tc>
          <w:tcPr>
            <w:tcW w:w="1860" w:type="dxa"/>
            <w:tcMar>
              <w:top w:w="0" w:type="dxa"/>
              <w:bottom w:w="0" w:type="dxa"/>
            </w:tcMar>
            <w:vAlign w:val="center"/>
          </w:tcPr>
          <w:p w14:paraId="4866C8EE" w14:textId="77777777" w:rsidR="007913E2" w:rsidRDefault="00000000">
            <w:pPr>
              <w:keepNext/>
              <w:keepLines/>
              <w:spacing w:after="0" w:line="240" w:lineRule="auto"/>
              <w:jc w:val="right"/>
            </w:pPr>
            <w:r>
              <w:rPr>
                <w:sz w:val="18"/>
              </w:rPr>
              <w:t>478.719,79</w:t>
            </w:r>
          </w:p>
        </w:tc>
        <w:tc>
          <w:tcPr>
            <w:tcW w:w="700" w:type="dxa"/>
            <w:tcMar>
              <w:top w:w="0" w:type="dxa"/>
              <w:bottom w:w="0" w:type="dxa"/>
            </w:tcMar>
            <w:vAlign w:val="center"/>
          </w:tcPr>
          <w:p w14:paraId="2A373E6F" w14:textId="77777777" w:rsidR="007913E2" w:rsidRDefault="00000000">
            <w:pPr>
              <w:keepNext/>
              <w:keepLines/>
              <w:spacing w:after="0" w:line="240" w:lineRule="auto"/>
              <w:jc w:val="right"/>
            </w:pPr>
            <w:r>
              <w:rPr>
                <w:sz w:val="18"/>
              </w:rPr>
              <w:t>176,9</w:t>
            </w:r>
          </w:p>
        </w:tc>
      </w:tr>
    </w:tbl>
    <w:p w14:paraId="03DE47E0" w14:textId="77777777" w:rsidR="007913E2" w:rsidRDefault="007913E2">
      <w:pPr>
        <w:spacing w:after="0"/>
      </w:pPr>
    </w:p>
    <w:p w14:paraId="0178122D" w14:textId="77777777" w:rsidR="007913E2" w:rsidRDefault="00000000">
      <w:pPr>
        <w:jc w:val="both"/>
      </w:pPr>
      <w:r>
        <w:rPr>
          <w:b/>
        </w:rPr>
        <w:t>Račun iz Računskog plana 37</w:t>
      </w:r>
      <w:r>
        <w:t xml:space="preserve"> </w:t>
      </w:r>
      <w:r>
        <w:rPr>
          <w:i/>
        </w:rPr>
        <w:t>ostvareno u izvještajnom razdoblju prethodne godine</w:t>
      </w:r>
      <w:r>
        <w:t xml:space="preserve"> odnosi se na ukupan iznos naknada građanima i kućanstvima:</w:t>
      </w:r>
    </w:p>
    <w:p w14:paraId="765E0BDB" w14:textId="77777777" w:rsidR="007913E2" w:rsidRDefault="00000000">
      <w:pPr>
        <w:pStyle w:val="Odlomakpopisa"/>
        <w:numPr>
          <w:ilvl w:val="0"/>
          <w:numId w:val="1"/>
        </w:numPr>
        <w:jc w:val="both"/>
      </w:pPr>
      <w:r>
        <w:t>jednokratne novčane pomoći ili pomoći u hrani, pogrebni troškovi, ostale socijalne potpore (9.111,42 eura),</w:t>
      </w:r>
    </w:p>
    <w:p w14:paraId="10F9C3A7" w14:textId="77777777" w:rsidR="007913E2" w:rsidRDefault="00000000">
      <w:pPr>
        <w:pStyle w:val="Odlomakpopisa"/>
        <w:numPr>
          <w:ilvl w:val="0"/>
          <w:numId w:val="1"/>
        </w:numPr>
        <w:jc w:val="both"/>
      </w:pPr>
      <w:r>
        <w:t>učeničke i studentske stipendije (49.200,96 eura),</w:t>
      </w:r>
    </w:p>
    <w:p w14:paraId="58D39CAE" w14:textId="77777777" w:rsidR="007913E2" w:rsidRDefault="00000000">
      <w:pPr>
        <w:pStyle w:val="Odlomakpopisa"/>
        <w:numPr>
          <w:ilvl w:val="0"/>
          <w:numId w:val="1"/>
        </w:numPr>
        <w:jc w:val="both"/>
      </w:pPr>
      <w:r>
        <w:t>sufinanciranje cijene prijevoza učenika srednjih škola (25.173,03 eura),</w:t>
      </w:r>
    </w:p>
    <w:p w14:paraId="492EB632" w14:textId="77777777" w:rsidR="007913E2" w:rsidRDefault="00000000">
      <w:pPr>
        <w:pStyle w:val="Odlomakpopisa"/>
        <w:numPr>
          <w:ilvl w:val="0"/>
          <w:numId w:val="1"/>
        </w:numPr>
        <w:jc w:val="both"/>
      </w:pPr>
      <w:r>
        <w:t>pomoći novorođenim Humčanima/-kama, i jubilarcima (19.950,00 eura),</w:t>
      </w:r>
    </w:p>
    <w:p w14:paraId="20108717" w14:textId="77777777" w:rsidR="007913E2" w:rsidRDefault="00000000">
      <w:pPr>
        <w:pStyle w:val="Odlomakpopisa"/>
        <w:numPr>
          <w:ilvl w:val="0"/>
          <w:numId w:val="1"/>
        </w:numPr>
        <w:jc w:val="both"/>
      </w:pPr>
      <w:r>
        <w:t>ostale nenavedene socijalne pomoći u ukupnom iznosu od (16.254,54 eura),</w:t>
      </w:r>
    </w:p>
    <w:p w14:paraId="351B388D" w14:textId="77777777" w:rsidR="007913E2" w:rsidRDefault="00000000">
      <w:pPr>
        <w:pStyle w:val="Odlomakpopisa"/>
        <w:numPr>
          <w:ilvl w:val="0"/>
          <w:numId w:val="1"/>
        </w:numPr>
        <w:jc w:val="both"/>
      </w:pPr>
      <w:r>
        <w:t>financiranje kupnje radnih bilježnica za školsku godinu 2024./2025. (22.168,80 eura – od toga iznos financiranja od županije Krapinsko-zagorske iznosio je 50,00%),</w:t>
      </w:r>
    </w:p>
    <w:p w14:paraId="70553FBA" w14:textId="77777777" w:rsidR="007913E2" w:rsidRDefault="00000000">
      <w:pPr>
        <w:pStyle w:val="Odlomakpopisa"/>
        <w:numPr>
          <w:ilvl w:val="0"/>
          <w:numId w:val="1"/>
        </w:numPr>
        <w:jc w:val="both"/>
      </w:pPr>
      <w:r>
        <w:t>poklon djeci za Božić u iznosu od (10.955,48 eura),</w:t>
      </w:r>
    </w:p>
    <w:p w14:paraId="117ABFDB" w14:textId="77777777" w:rsidR="007913E2" w:rsidRDefault="00000000">
      <w:pPr>
        <w:pStyle w:val="Odlomakpopisa"/>
        <w:numPr>
          <w:ilvl w:val="0"/>
          <w:numId w:val="1"/>
        </w:numPr>
        <w:jc w:val="both"/>
      </w:pPr>
      <w:r>
        <w:t>božićnica umirovljenicima u iznosu od 100,00 eura sa mirovinom nižom od 400,00 eura -trošak od 30.180,00 eura, božićnica  onkološkim pacijentima u iznosu od 100,00 eura - isplaćeno 8.000,00 eura, božićnica slabo pokretnim i invalidima u iznosu od 100,00 eura - isplaćeno 1.600,00 eura,</w:t>
      </w:r>
    </w:p>
    <w:p w14:paraId="2D1EDCA6" w14:textId="77777777" w:rsidR="007913E2" w:rsidRDefault="00000000">
      <w:pPr>
        <w:pStyle w:val="Odlomakpopisa"/>
        <w:numPr>
          <w:ilvl w:val="0"/>
          <w:numId w:val="1"/>
        </w:numPr>
        <w:jc w:val="both"/>
      </w:pPr>
      <w:r>
        <w:t>sufinanciranje boravke u drugim vrtićima (11.204,38 eura). </w:t>
      </w:r>
    </w:p>
    <w:p w14:paraId="1403869A" w14:textId="77777777" w:rsidR="007913E2" w:rsidRDefault="00000000">
      <w:pPr>
        <w:pStyle w:val="Odlomakpopisa"/>
        <w:numPr>
          <w:ilvl w:val="0"/>
          <w:numId w:val="1"/>
        </w:numPr>
        <w:jc w:val="both"/>
      </w:pPr>
      <w:r>
        <w:t>U 2024. godini za mjeru pomoć pri rješavanju stambenog pitanja mladih obitelji – kupnja ili gradnja prve nekretnine, isplaćeno je 39.816,84 eura (6.636,14 eura x 6 korisnika).</w:t>
      </w:r>
    </w:p>
    <w:p w14:paraId="664F818F" w14:textId="77777777" w:rsidR="007913E2" w:rsidRDefault="00000000">
      <w:pPr>
        <w:pStyle w:val="Odlomakpopisa"/>
        <w:numPr>
          <w:ilvl w:val="0"/>
          <w:numId w:val="1"/>
        </w:numPr>
        <w:jc w:val="both"/>
      </w:pPr>
      <w:r>
        <w:lastRenderedPageBreak/>
        <w:t>U 2024. godini za mjeru pomoć pri rješavanju stambenog pitanja mladih obitelji - adaptacija stambenog prostora, isplaćeno je 27.000,00 eura (2.700,00 eura x 10 korisnika).</w:t>
      </w:r>
    </w:p>
    <w:p w14:paraId="132A2CF5" w14:textId="77777777" w:rsidR="007913E2" w:rsidRDefault="00000000">
      <w:pPr>
        <w:jc w:val="both"/>
      </w:pPr>
      <w:r>
        <w:t> </w:t>
      </w:r>
    </w:p>
    <w:p w14:paraId="540B7CF5" w14:textId="77777777" w:rsidR="007913E2" w:rsidRDefault="00000000">
      <w:pPr>
        <w:jc w:val="both"/>
      </w:pPr>
      <w:r>
        <w:rPr>
          <w:b/>
        </w:rPr>
        <w:t>Račun iz Računskog plana 37</w:t>
      </w:r>
      <w:r>
        <w:t xml:space="preserve"> </w:t>
      </w:r>
      <w:r>
        <w:rPr>
          <w:i/>
        </w:rPr>
        <w:t>ostvareno u tekućem izvještajnom razdoblju</w:t>
      </w:r>
      <w:r>
        <w:t xml:space="preserve"> odnosi se na ukupan iznos naknada građanima i kućanstvima:</w:t>
      </w:r>
    </w:p>
    <w:p w14:paraId="57C5A78E" w14:textId="77777777" w:rsidR="007913E2" w:rsidRDefault="00000000">
      <w:pPr>
        <w:pStyle w:val="Odlomakpopisa"/>
        <w:numPr>
          <w:ilvl w:val="0"/>
          <w:numId w:val="4"/>
        </w:numPr>
      </w:pPr>
      <w:r>
        <w:t>jednokratne novčane pomoći ili pomoći u hrani, pogrebni troškovi, ostale socijalne potpore (ukupno 26.155,43 eura),</w:t>
      </w:r>
    </w:p>
    <w:p w14:paraId="54B9E9A5" w14:textId="77777777" w:rsidR="007913E2" w:rsidRDefault="00000000">
      <w:pPr>
        <w:pStyle w:val="Odlomakpopisa"/>
        <w:numPr>
          <w:ilvl w:val="0"/>
          <w:numId w:val="4"/>
        </w:numPr>
      </w:pPr>
      <w:r>
        <w:t>pomoći novorođenim Humčanima/-kama, prigodna naknada jubilarcima 50/60 godina braka, te prigodna naknada za osobe 90/95+ godina</w:t>
      </w:r>
    </w:p>
    <w:p w14:paraId="7B4550D4" w14:textId="77777777" w:rsidR="007913E2" w:rsidRDefault="00000000">
      <w:pPr>
        <w:pStyle w:val="Odlomakpopisa"/>
        <w:numPr>
          <w:ilvl w:val="0"/>
          <w:numId w:val="4"/>
        </w:numPr>
      </w:pPr>
      <w:r>
        <w:t>života 90/95+ (ukupno 23.475,14 eura),</w:t>
      </w:r>
    </w:p>
    <w:p w14:paraId="2D3AD8D1" w14:textId="77777777" w:rsidR="007913E2" w:rsidRDefault="00000000">
      <w:pPr>
        <w:pStyle w:val="Odlomakpopisa"/>
        <w:numPr>
          <w:ilvl w:val="0"/>
          <w:numId w:val="4"/>
        </w:numPr>
      </w:pPr>
      <w:r>
        <w:t>učeničke i studentske stipendije (56.638,88 eura),</w:t>
      </w:r>
    </w:p>
    <w:p w14:paraId="459C90E2" w14:textId="77777777" w:rsidR="007913E2" w:rsidRDefault="00000000">
      <w:pPr>
        <w:pStyle w:val="Odlomakpopisa"/>
        <w:numPr>
          <w:ilvl w:val="0"/>
          <w:numId w:val="4"/>
        </w:numPr>
      </w:pPr>
      <w:r>
        <w:t>sufinanciranje cijene prijevoza učenika srednjih škola (25.557,46 eura),</w:t>
      </w:r>
    </w:p>
    <w:p w14:paraId="226F0878" w14:textId="77777777" w:rsidR="007913E2" w:rsidRDefault="00000000">
      <w:pPr>
        <w:pStyle w:val="Odlomakpopisa"/>
        <w:numPr>
          <w:ilvl w:val="0"/>
          <w:numId w:val="4"/>
        </w:numPr>
      </w:pPr>
      <w:r>
        <w:t>poklon djeci za Božić u iznosu od (10.354,03 eura),</w:t>
      </w:r>
    </w:p>
    <w:p w14:paraId="18A49952" w14:textId="77777777" w:rsidR="007913E2" w:rsidRDefault="00000000">
      <w:pPr>
        <w:pStyle w:val="Odlomakpopisa"/>
        <w:numPr>
          <w:ilvl w:val="0"/>
          <w:numId w:val="4"/>
        </w:numPr>
      </w:pPr>
      <w:r>
        <w:t>financiranje kupnje radnih bilježnica za školsku godinu 2025./2026. (22.974,58 eura – od toga iznos financiranja od županije Krapinsko-zagorske iznosio je 50,00%),</w:t>
      </w:r>
    </w:p>
    <w:p w14:paraId="7D9A9B54" w14:textId="77777777" w:rsidR="007913E2" w:rsidRDefault="00000000">
      <w:pPr>
        <w:pStyle w:val="Odlomakpopisa"/>
        <w:numPr>
          <w:ilvl w:val="0"/>
          <w:numId w:val="4"/>
        </w:numPr>
      </w:pPr>
      <w:r>
        <w:t>uskrsnica umirovljenicima u iznosu od 70,00 eura sa mirovinom nižom od 700,00 eura, božićnica umirovljenicima u iznosu od 100,00 eura sa mirovinom nižom od 700,00 eura - trošak od 86.370,00 eura, </w:t>
      </w:r>
    </w:p>
    <w:p w14:paraId="2F45DCBA" w14:textId="77777777" w:rsidR="007913E2" w:rsidRDefault="00000000">
      <w:pPr>
        <w:pStyle w:val="Odlomakpopisa"/>
        <w:numPr>
          <w:ilvl w:val="0"/>
          <w:numId w:val="4"/>
        </w:numPr>
      </w:pPr>
      <w:r>
        <w:t>božićnica onkološkim pacijentima u iznosu od 100,00 eura - isplaćeno 7.700,00 eura, </w:t>
      </w:r>
    </w:p>
    <w:p w14:paraId="2631A51D" w14:textId="77777777" w:rsidR="007913E2" w:rsidRDefault="00000000">
      <w:pPr>
        <w:pStyle w:val="Odlomakpopisa"/>
        <w:numPr>
          <w:ilvl w:val="0"/>
          <w:numId w:val="4"/>
        </w:numPr>
      </w:pPr>
      <w:r>
        <w:t>božićnica slabo pokretnim i invalidima u iznosu od 100,00 eura - isplaćeno 3.400,00 eura,</w:t>
      </w:r>
    </w:p>
    <w:p w14:paraId="5997FF55" w14:textId="77777777" w:rsidR="007913E2" w:rsidRDefault="00000000">
      <w:pPr>
        <w:pStyle w:val="Odlomakpopisa"/>
        <w:numPr>
          <w:ilvl w:val="0"/>
          <w:numId w:val="4"/>
        </w:numPr>
      </w:pPr>
      <w:r>
        <w:t>božićnica roditeljima njegovateljima u iznosu od 100,00 eura - isplaćeno 600,00 eura,</w:t>
      </w:r>
    </w:p>
    <w:p w14:paraId="372B49C1" w14:textId="77777777" w:rsidR="007913E2" w:rsidRDefault="00000000">
      <w:pPr>
        <w:pStyle w:val="Odlomakpopisa"/>
        <w:numPr>
          <w:ilvl w:val="0"/>
          <w:numId w:val="4"/>
        </w:numPr>
      </w:pPr>
      <w:r>
        <w:t>sufinanciranje boravke u drugim vrtićima (16.590,00 eura).</w:t>
      </w:r>
    </w:p>
    <w:p w14:paraId="12B93DD8" w14:textId="77777777" w:rsidR="007913E2" w:rsidRDefault="00000000">
      <w:pPr>
        <w:pStyle w:val="Odlomakpopisa"/>
        <w:numPr>
          <w:ilvl w:val="0"/>
          <w:numId w:val="4"/>
        </w:numPr>
      </w:pPr>
      <w:r>
        <w:t>Iz Državnog proračuna 24. prosinca 2024. godine dobivena su sredstva za prijavljene elementarna nepogoda u 2024. godini - naknada štete na građevinskim zemljištima, iznos od 50.774,27 isplaćen je fizičkim osobama prema Zaključku Državnog povjerenstva za procjenu šteta od prirodnih nepogoda. Obveza za povrat u Državni proračun iznosila je 950,75 eura.</w:t>
      </w:r>
    </w:p>
    <w:p w14:paraId="67863AF1" w14:textId="77777777" w:rsidR="007913E2" w:rsidRDefault="00000000">
      <w:pPr>
        <w:pStyle w:val="Odlomakpopisa"/>
        <w:numPr>
          <w:ilvl w:val="0"/>
          <w:numId w:val="4"/>
        </w:numPr>
      </w:pPr>
      <w:r>
        <w:t>U 2025. godini za mjeru pomoć pri rješavanju stambenog pitanja mladih obitelji – kupnja ili gradnja prve nekretnine, isplaćeno je 80.000,00 eura (10.000,00 eura x 8 korisnika).  Također su proslijeđena sredstva Ministarstva poljoprivrede, šumarstva i ribarstva - potpora iz „Programa potpore za unapređenje uvjeta stanovanja mladih obitelji u ruralnim područjima u iznosu od 22.400,00 eura (3.200,00 eura x 8 korisnika).</w:t>
      </w:r>
    </w:p>
    <w:p w14:paraId="23902797" w14:textId="77777777" w:rsidR="007913E2" w:rsidRDefault="00000000">
      <w:pPr>
        <w:pStyle w:val="Odlomakpopisa"/>
        <w:numPr>
          <w:ilvl w:val="0"/>
          <w:numId w:val="4"/>
        </w:numPr>
      </w:pPr>
      <w:r>
        <w:t>U 2025. godini za mjeru pomoć pri rješavanju stambenog pitanja mladih obitelji - adaptacija stambenog prostora, isplaćeno je 32.000,00 eura (4.000,00 eura x 10 korisnika). Također su proslijeđena sredstva Ministarstva poljoprivrede, šumarstva i ribarstva - potpora iz „Programa potpore za unapređenje uvjeta stanovanja mladih obitelji u ruralnim područjima u iznosu od 7.680,00 eura (1.280,00 eura x 6 korisnika).</w:t>
      </w:r>
    </w:p>
    <w:p w14:paraId="6C4B7EE1" w14:textId="77777777" w:rsidR="007913E2" w:rsidRDefault="00000000">
      <w:pPr>
        <w:jc w:val="both"/>
      </w:pPr>
      <w:r>
        <w:t> </w:t>
      </w:r>
    </w:p>
    <w:p w14:paraId="274F7254" w14:textId="77777777" w:rsidR="007913E2" w:rsidRDefault="007913E2"/>
    <w:p w14:paraId="2DE1CC45" w14:textId="77777777" w:rsidR="007913E2"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5F1C9837" w14:textId="77777777">
        <w:trPr>
          <w:cantSplit/>
        </w:trPr>
        <w:tc>
          <w:tcPr>
            <w:tcW w:w="700" w:type="dxa"/>
            <w:shd w:val="clear" w:color="auto" w:fill="E7F0F9"/>
            <w:tcMar>
              <w:top w:w="0" w:type="dxa"/>
              <w:bottom w:w="0" w:type="dxa"/>
            </w:tcMar>
            <w:vAlign w:val="center"/>
          </w:tcPr>
          <w:p w14:paraId="4A663F0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8D69E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3B141"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4069F"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8ECCEB"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80DF7" w14:textId="77777777" w:rsidR="007913E2" w:rsidRDefault="00000000">
            <w:pPr>
              <w:keepNext/>
              <w:keepLines/>
              <w:spacing w:after="0" w:line="240" w:lineRule="auto"/>
              <w:jc w:val="center"/>
            </w:pPr>
            <w:r>
              <w:rPr>
                <w:b/>
                <w:sz w:val="18"/>
              </w:rPr>
              <w:t>Indeks (%)</w:t>
            </w:r>
          </w:p>
        </w:tc>
      </w:tr>
      <w:tr w:rsidR="007913E2" w14:paraId="181871B2" w14:textId="77777777">
        <w:trPr>
          <w:cantSplit/>
          <w:trHeight w:val="560"/>
        </w:trPr>
        <w:tc>
          <w:tcPr>
            <w:tcW w:w="700" w:type="dxa"/>
            <w:tcMar>
              <w:top w:w="0" w:type="dxa"/>
              <w:bottom w:w="0" w:type="dxa"/>
            </w:tcMar>
            <w:vAlign w:val="center"/>
          </w:tcPr>
          <w:p w14:paraId="67086DDD" w14:textId="77777777" w:rsidR="007913E2" w:rsidRDefault="00000000">
            <w:pPr>
              <w:keepNext/>
              <w:keepLines/>
              <w:spacing w:after="0" w:line="240" w:lineRule="auto"/>
            </w:pPr>
            <w:r>
              <w:rPr>
                <w:sz w:val="18"/>
              </w:rPr>
              <w:t>92211</w:t>
            </w:r>
          </w:p>
        </w:tc>
        <w:tc>
          <w:tcPr>
            <w:tcW w:w="3180" w:type="dxa"/>
            <w:tcMar>
              <w:top w:w="0" w:type="dxa"/>
              <w:bottom w:w="0" w:type="dxa"/>
            </w:tcMar>
            <w:vAlign w:val="center"/>
          </w:tcPr>
          <w:p w14:paraId="496BA91A" w14:textId="77777777" w:rsidR="007913E2"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424320EA" w14:textId="77777777" w:rsidR="007913E2" w:rsidRDefault="00000000">
            <w:pPr>
              <w:keepNext/>
              <w:keepLines/>
              <w:spacing w:after="0" w:line="240" w:lineRule="auto"/>
            </w:pPr>
            <w:r>
              <w:rPr>
                <w:sz w:val="18"/>
              </w:rPr>
              <w:t>92211</w:t>
            </w:r>
          </w:p>
        </w:tc>
        <w:tc>
          <w:tcPr>
            <w:tcW w:w="1860" w:type="dxa"/>
            <w:tcMar>
              <w:top w:w="0" w:type="dxa"/>
              <w:bottom w:w="0" w:type="dxa"/>
            </w:tcMar>
            <w:vAlign w:val="center"/>
          </w:tcPr>
          <w:p w14:paraId="24527C03" w14:textId="77777777" w:rsidR="007913E2" w:rsidRDefault="00000000">
            <w:pPr>
              <w:keepNext/>
              <w:keepLines/>
              <w:spacing w:after="0" w:line="240" w:lineRule="auto"/>
              <w:jc w:val="right"/>
            </w:pPr>
            <w:r>
              <w:rPr>
                <w:sz w:val="18"/>
              </w:rPr>
              <w:t>1.414.904,80</w:t>
            </w:r>
          </w:p>
        </w:tc>
        <w:tc>
          <w:tcPr>
            <w:tcW w:w="1860" w:type="dxa"/>
            <w:tcMar>
              <w:top w:w="0" w:type="dxa"/>
              <w:bottom w:w="0" w:type="dxa"/>
            </w:tcMar>
            <w:vAlign w:val="center"/>
          </w:tcPr>
          <w:p w14:paraId="0B6C521D" w14:textId="77777777" w:rsidR="007913E2" w:rsidRDefault="00000000">
            <w:pPr>
              <w:keepNext/>
              <w:keepLines/>
              <w:spacing w:after="0" w:line="240" w:lineRule="auto"/>
              <w:jc w:val="right"/>
            </w:pPr>
            <w:r>
              <w:rPr>
                <w:sz w:val="18"/>
              </w:rPr>
              <w:t>2.030.063,86</w:t>
            </w:r>
          </w:p>
        </w:tc>
        <w:tc>
          <w:tcPr>
            <w:tcW w:w="700" w:type="dxa"/>
            <w:tcMar>
              <w:top w:w="0" w:type="dxa"/>
              <w:bottom w:w="0" w:type="dxa"/>
            </w:tcMar>
            <w:vAlign w:val="center"/>
          </w:tcPr>
          <w:p w14:paraId="5596DFE7" w14:textId="77777777" w:rsidR="007913E2" w:rsidRDefault="00000000">
            <w:pPr>
              <w:keepNext/>
              <w:keepLines/>
              <w:spacing w:after="0" w:line="240" w:lineRule="auto"/>
              <w:jc w:val="right"/>
            </w:pPr>
            <w:r>
              <w:rPr>
                <w:sz w:val="18"/>
              </w:rPr>
              <w:t>143,5</w:t>
            </w:r>
          </w:p>
        </w:tc>
      </w:tr>
    </w:tbl>
    <w:p w14:paraId="7CCE65CB" w14:textId="77777777" w:rsidR="007913E2" w:rsidRDefault="007913E2">
      <w:pPr>
        <w:spacing w:after="0"/>
      </w:pPr>
    </w:p>
    <w:p w14:paraId="15241C6D" w14:textId="77777777" w:rsidR="007913E2" w:rsidRDefault="00000000">
      <w:pPr>
        <w:jc w:val="both"/>
      </w:pPr>
      <w:r>
        <w:t>Preneseni Višak prihoda poslovanja  iznosi 2.030.063,86 eura, a prema Odluci općinskog vijeća o raspodjeli rezultata poslovanja prema stanju na dan 31. prosinca 2024. godine koristi se kako slijedi:</w:t>
      </w:r>
    </w:p>
    <w:p w14:paraId="256348DB" w14:textId="77777777" w:rsidR="007913E2" w:rsidRDefault="00000000">
      <w:pPr>
        <w:jc w:val="both"/>
      </w:pPr>
      <w:r>
        <w:t>1. Ostvareni Višak prihoda poslovanja (konto 92211) iz izvora financiranja 11 u iznosu od 1.722.823,29 eura za slijedeće aktivnosti:</w:t>
      </w:r>
    </w:p>
    <w:p w14:paraId="6CEEC96E" w14:textId="77777777" w:rsidR="007913E2" w:rsidRDefault="00000000">
      <w:pPr>
        <w:jc w:val="both"/>
      </w:pPr>
      <w:r>
        <w:t>• Program 1005 Sufinanciranje predškolskog odgoja i osnovno školstvo - Kapitalna aktivnost K100002 Dogradnja dječjeg vrtića Balončica - kako slijedi: Osnovni račun 45111 - Dodatna ulaganja na građevinskim objektima - Konto: 451112 - Dodatna ulaganja na građevinskim objektima - dogradnja Dječjeg vrtića u iznosu od 1.652.000,00 eura, Osnovni račun 42273 - Dodatna ulaganja na građevinskim objektima - Konto: 422732 - Oprema - opremanje unutarnjih prostorija Dječji vrtić Balončica u iznosu od 70.823,29 eura.   </w:t>
      </w:r>
    </w:p>
    <w:p w14:paraId="1FB272EE" w14:textId="77777777" w:rsidR="007913E2" w:rsidRDefault="00000000">
      <w:pPr>
        <w:jc w:val="both"/>
      </w:pPr>
      <w:r>
        <w:t>2. Ostvareni Višak prihoda poslovanja (konto 92211) iz članka 4. izvora financiranja 43 u iznosu od 307.240,57 eura raspraspodijelio se u II. Izmjenama i dopunama proračuna za 2025. godinu za slijedeće aktivnosti:</w:t>
      </w:r>
    </w:p>
    <w:p w14:paraId="1BEFD294" w14:textId="77777777" w:rsidR="007913E2" w:rsidRDefault="00000000">
      <w:pPr>
        <w:jc w:val="both"/>
      </w:pPr>
      <w:r>
        <w:t>• Program 1003 Komunalno gospodarstvo - Tekuća aktivnost A100001 Održavanje cesta kako slijedi: Osnovni račun 32321 - Usluge tekućeg i investicijskog održavanja građevinskih objekata - Konto: 32321320 -Tekuće i investicijsko održavanje nerazvrstanih cesta - presvlačenje oštećenih dionica u iznosu od  103.166,51 eura.  </w:t>
      </w:r>
    </w:p>
    <w:p w14:paraId="5A6E417E" w14:textId="77777777" w:rsidR="007913E2" w:rsidRDefault="00000000">
      <w:pPr>
        <w:jc w:val="both"/>
      </w:pPr>
      <w:r>
        <w:t>• Program 1004 Izgradnja komunalne infrastrukture i građevinskih objekata - Aktivnost A100008, Nogometno igralište Lastine - Sanacija travnatog terena kako slijedi: Osnovni račun 32999 - Ostali nespomenuti rashodi poslovanja - Konto: 3299911 - Ostali nespomenuti rashodi poslovanja - Povrat u Državni proračun u iznosu od 153.299,79 eura.</w:t>
      </w:r>
    </w:p>
    <w:p w14:paraId="52D374C9" w14:textId="77777777" w:rsidR="007913E2" w:rsidRDefault="00000000">
      <w:pPr>
        <w:jc w:val="both"/>
      </w:pPr>
      <w:r>
        <w:t>• Program 1010 Socijalna zaštita - Aktivnost: A100011, Pomoć za prirodne nepogode kako slijedi: Osnovni račun 37212 - Pomoć obiteljima i kućanstvima - Konto: 3721210 - Pomoć obiteljima i kućanstvima - pomoć za ublažavanje posljedica prirodne nepogode  u iznosu od 50.774,27 eura.</w:t>
      </w:r>
    </w:p>
    <w:p w14:paraId="15342015" w14:textId="77777777" w:rsidR="007913E2" w:rsidRDefault="007913E2"/>
    <w:p w14:paraId="3B3EA49F" w14:textId="77777777" w:rsidR="00D32361" w:rsidRDefault="00D32361"/>
    <w:p w14:paraId="059BC2D3" w14:textId="77777777" w:rsidR="00D32361" w:rsidRDefault="00D32361"/>
    <w:p w14:paraId="0BBF9009" w14:textId="77777777" w:rsidR="007913E2"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0412418" w14:textId="77777777">
        <w:trPr>
          <w:cantSplit/>
        </w:trPr>
        <w:tc>
          <w:tcPr>
            <w:tcW w:w="700" w:type="dxa"/>
            <w:shd w:val="clear" w:color="auto" w:fill="E7F0F9"/>
            <w:tcMar>
              <w:top w:w="0" w:type="dxa"/>
              <w:bottom w:w="0" w:type="dxa"/>
            </w:tcMar>
            <w:vAlign w:val="center"/>
          </w:tcPr>
          <w:p w14:paraId="4F056AE8"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E3249E"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08F2D"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179A7"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4E060"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C07B25" w14:textId="77777777" w:rsidR="007913E2" w:rsidRDefault="00000000">
            <w:pPr>
              <w:keepNext/>
              <w:keepLines/>
              <w:spacing w:after="0" w:line="240" w:lineRule="auto"/>
              <w:jc w:val="center"/>
            </w:pPr>
            <w:r>
              <w:rPr>
                <w:b/>
                <w:sz w:val="18"/>
              </w:rPr>
              <w:t>Indeks (%)</w:t>
            </w:r>
          </w:p>
        </w:tc>
      </w:tr>
      <w:tr w:rsidR="007913E2" w14:paraId="2BB6596B" w14:textId="77777777">
        <w:trPr>
          <w:cantSplit/>
          <w:trHeight w:val="560"/>
        </w:trPr>
        <w:tc>
          <w:tcPr>
            <w:tcW w:w="700" w:type="dxa"/>
            <w:tcMar>
              <w:top w:w="0" w:type="dxa"/>
              <w:bottom w:w="0" w:type="dxa"/>
            </w:tcMar>
            <w:vAlign w:val="center"/>
          </w:tcPr>
          <w:p w14:paraId="5E1264B0" w14:textId="77777777" w:rsidR="007913E2" w:rsidRDefault="00000000">
            <w:pPr>
              <w:keepNext/>
              <w:keepLines/>
              <w:spacing w:after="0" w:line="240" w:lineRule="auto"/>
            </w:pPr>
            <w:r>
              <w:rPr>
                <w:sz w:val="18"/>
              </w:rPr>
              <w:t>7111</w:t>
            </w:r>
          </w:p>
        </w:tc>
        <w:tc>
          <w:tcPr>
            <w:tcW w:w="3180" w:type="dxa"/>
            <w:tcMar>
              <w:top w:w="0" w:type="dxa"/>
              <w:bottom w:w="0" w:type="dxa"/>
            </w:tcMar>
            <w:vAlign w:val="center"/>
          </w:tcPr>
          <w:p w14:paraId="02ADA815" w14:textId="77777777" w:rsidR="007913E2" w:rsidRDefault="00000000">
            <w:pPr>
              <w:keepNext/>
              <w:keepLines/>
              <w:spacing w:after="0" w:line="240" w:lineRule="auto"/>
            </w:pPr>
            <w:r>
              <w:rPr>
                <w:sz w:val="18"/>
              </w:rPr>
              <w:t>Zemljište</w:t>
            </w:r>
          </w:p>
        </w:tc>
        <w:tc>
          <w:tcPr>
            <w:tcW w:w="700" w:type="dxa"/>
            <w:tcMar>
              <w:top w:w="0" w:type="dxa"/>
              <w:bottom w:w="0" w:type="dxa"/>
            </w:tcMar>
            <w:vAlign w:val="center"/>
          </w:tcPr>
          <w:p w14:paraId="5B15DDF5" w14:textId="77777777" w:rsidR="007913E2" w:rsidRDefault="00000000">
            <w:pPr>
              <w:keepNext/>
              <w:keepLines/>
              <w:spacing w:after="0" w:line="240" w:lineRule="auto"/>
            </w:pPr>
            <w:r>
              <w:rPr>
                <w:sz w:val="18"/>
              </w:rPr>
              <w:t>7111</w:t>
            </w:r>
          </w:p>
        </w:tc>
        <w:tc>
          <w:tcPr>
            <w:tcW w:w="1860" w:type="dxa"/>
            <w:tcMar>
              <w:top w:w="0" w:type="dxa"/>
              <w:bottom w:w="0" w:type="dxa"/>
            </w:tcMar>
            <w:vAlign w:val="center"/>
          </w:tcPr>
          <w:p w14:paraId="70F0DFE9"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63CAF1AB" w14:textId="77777777" w:rsidR="007913E2" w:rsidRDefault="00000000">
            <w:pPr>
              <w:keepNext/>
              <w:keepLines/>
              <w:spacing w:after="0" w:line="240" w:lineRule="auto"/>
              <w:jc w:val="right"/>
            </w:pPr>
            <w:r>
              <w:rPr>
                <w:sz w:val="18"/>
              </w:rPr>
              <w:t>130.000,00</w:t>
            </w:r>
          </w:p>
        </w:tc>
        <w:tc>
          <w:tcPr>
            <w:tcW w:w="700" w:type="dxa"/>
            <w:tcMar>
              <w:top w:w="0" w:type="dxa"/>
              <w:bottom w:w="0" w:type="dxa"/>
            </w:tcMar>
            <w:vAlign w:val="center"/>
          </w:tcPr>
          <w:p w14:paraId="7BA6090E" w14:textId="77777777" w:rsidR="007913E2" w:rsidRDefault="00000000">
            <w:pPr>
              <w:keepNext/>
              <w:keepLines/>
              <w:spacing w:after="0" w:line="240" w:lineRule="auto"/>
              <w:jc w:val="right"/>
            </w:pPr>
            <w:r>
              <w:rPr>
                <w:sz w:val="18"/>
              </w:rPr>
              <w:t>-</w:t>
            </w:r>
          </w:p>
        </w:tc>
      </w:tr>
    </w:tbl>
    <w:p w14:paraId="0D91371D" w14:textId="77777777" w:rsidR="007913E2" w:rsidRDefault="007913E2">
      <w:pPr>
        <w:spacing w:after="0"/>
      </w:pPr>
    </w:p>
    <w:p w14:paraId="16FC13D4" w14:textId="77777777" w:rsidR="007913E2" w:rsidRDefault="00000000">
      <w:r>
        <w:rPr>
          <w:b/>
        </w:rPr>
        <w:t>Račun iz Računskog plana 7111</w:t>
      </w:r>
    </w:p>
    <w:p w14:paraId="5F9159A5" w14:textId="77777777" w:rsidR="007913E2" w:rsidRDefault="00000000">
      <w:r>
        <w:t>U tekućem izvještajnom razdoblju ostvaren je prihode od prodaje zemljišta u iznosu od 130.000,00 eura.</w:t>
      </w:r>
    </w:p>
    <w:p w14:paraId="66290088" w14:textId="77777777" w:rsidR="007913E2" w:rsidRDefault="007913E2"/>
    <w:p w14:paraId="4E064955" w14:textId="77777777" w:rsidR="007913E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104E201" w14:textId="77777777">
        <w:trPr>
          <w:cantSplit/>
        </w:trPr>
        <w:tc>
          <w:tcPr>
            <w:tcW w:w="700" w:type="dxa"/>
            <w:shd w:val="clear" w:color="auto" w:fill="E7F0F9"/>
            <w:tcMar>
              <w:top w:w="0" w:type="dxa"/>
              <w:bottom w:w="0" w:type="dxa"/>
            </w:tcMar>
            <w:vAlign w:val="center"/>
          </w:tcPr>
          <w:p w14:paraId="6238193E"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2D57C9"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8D81F3"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F2F81"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8E34D1"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8CFE4F" w14:textId="77777777" w:rsidR="007913E2" w:rsidRDefault="00000000">
            <w:pPr>
              <w:keepNext/>
              <w:keepLines/>
              <w:spacing w:after="0" w:line="240" w:lineRule="auto"/>
              <w:jc w:val="center"/>
            </w:pPr>
            <w:r>
              <w:rPr>
                <w:b/>
                <w:sz w:val="18"/>
              </w:rPr>
              <w:t>Indeks (%)</w:t>
            </w:r>
          </w:p>
        </w:tc>
      </w:tr>
      <w:tr w:rsidR="007913E2" w14:paraId="2FA5E7CC" w14:textId="77777777">
        <w:trPr>
          <w:cantSplit/>
          <w:trHeight w:val="560"/>
        </w:trPr>
        <w:tc>
          <w:tcPr>
            <w:tcW w:w="700" w:type="dxa"/>
            <w:tcMar>
              <w:top w:w="0" w:type="dxa"/>
              <w:bottom w:w="0" w:type="dxa"/>
            </w:tcMar>
            <w:vAlign w:val="center"/>
          </w:tcPr>
          <w:p w14:paraId="635F413D" w14:textId="77777777" w:rsidR="007913E2" w:rsidRDefault="00000000">
            <w:pPr>
              <w:keepNext/>
              <w:keepLines/>
              <w:spacing w:after="0" w:line="240" w:lineRule="auto"/>
            </w:pPr>
            <w:r>
              <w:rPr>
                <w:sz w:val="18"/>
              </w:rPr>
              <w:t>7211</w:t>
            </w:r>
          </w:p>
        </w:tc>
        <w:tc>
          <w:tcPr>
            <w:tcW w:w="3180" w:type="dxa"/>
            <w:tcMar>
              <w:top w:w="0" w:type="dxa"/>
              <w:bottom w:w="0" w:type="dxa"/>
            </w:tcMar>
            <w:vAlign w:val="center"/>
          </w:tcPr>
          <w:p w14:paraId="5856AB2F" w14:textId="77777777" w:rsidR="007913E2" w:rsidRDefault="00000000">
            <w:pPr>
              <w:keepNext/>
              <w:keepLines/>
              <w:spacing w:after="0" w:line="240" w:lineRule="auto"/>
            </w:pPr>
            <w:r>
              <w:rPr>
                <w:sz w:val="18"/>
              </w:rPr>
              <w:t>Stambeni objekti</w:t>
            </w:r>
          </w:p>
        </w:tc>
        <w:tc>
          <w:tcPr>
            <w:tcW w:w="700" w:type="dxa"/>
            <w:tcMar>
              <w:top w:w="0" w:type="dxa"/>
              <w:bottom w:w="0" w:type="dxa"/>
            </w:tcMar>
            <w:vAlign w:val="center"/>
          </w:tcPr>
          <w:p w14:paraId="0FF204BE" w14:textId="77777777" w:rsidR="007913E2" w:rsidRDefault="00000000">
            <w:pPr>
              <w:keepNext/>
              <w:keepLines/>
              <w:spacing w:after="0" w:line="240" w:lineRule="auto"/>
            </w:pPr>
            <w:r>
              <w:rPr>
                <w:sz w:val="18"/>
              </w:rPr>
              <w:t>7211</w:t>
            </w:r>
          </w:p>
        </w:tc>
        <w:tc>
          <w:tcPr>
            <w:tcW w:w="1860" w:type="dxa"/>
            <w:tcMar>
              <w:top w:w="0" w:type="dxa"/>
              <w:bottom w:w="0" w:type="dxa"/>
            </w:tcMar>
            <w:vAlign w:val="center"/>
          </w:tcPr>
          <w:p w14:paraId="52AC9842" w14:textId="77777777" w:rsidR="007913E2" w:rsidRDefault="00000000">
            <w:pPr>
              <w:keepNext/>
              <w:keepLines/>
              <w:spacing w:after="0" w:line="240" w:lineRule="auto"/>
              <w:jc w:val="right"/>
            </w:pPr>
            <w:r>
              <w:rPr>
                <w:sz w:val="18"/>
              </w:rPr>
              <w:t>3.430,85</w:t>
            </w:r>
          </w:p>
        </w:tc>
        <w:tc>
          <w:tcPr>
            <w:tcW w:w="1860" w:type="dxa"/>
            <w:tcMar>
              <w:top w:w="0" w:type="dxa"/>
              <w:bottom w:w="0" w:type="dxa"/>
            </w:tcMar>
            <w:vAlign w:val="center"/>
          </w:tcPr>
          <w:p w14:paraId="4259EE66" w14:textId="77777777" w:rsidR="007913E2" w:rsidRDefault="00000000">
            <w:pPr>
              <w:keepNext/>
              <w:keepLines/>
              <w:spacing w:after="0" w:line="240" w:lineRule="auto"/>
              <w:jc w:val="right"/>
            </w:pPr>
            <w:r>
              <w:rPr>
                <w:sz w:val="18"/>
              </w:rPr>
              <w:t>7.099,19</w:t>
            </w:r>
          </w:p>
        </w:tc>
        <w:tc>
          <w:tcPr>
            <w:tcW w:w="700" w:type="dxa"/>
            <w:tcMar>
              <w:top w:w="0" w:type="dxa"/>
              <w:bottom w:w="0" w:type="dxa"/>
            </w:tcMar>
            <w:vAlign w:val="center"/>
          </w:tcPr>
          <w:p w14:paraId="0F1B9167" w14:textId="77777777" w:rsidR="007913E2" w:rsidRDefault="00000000">
            <w:pPr>
              <w:keepNext/>
              <w:keepLines/>
              <w:spacing w:after="0" w:line="240" w:lineRule="auto"/>
              <w:jc w:val="right"/>
            </w:pPr>
            <w:r>
              <w:rPr>
                <w:sz w:val="18"/>
              </w:rPr>
              <w:t>206,9</w:t>
            </w:r>
          </w:p>
        </w:tc>
      </w:tr>
    </w:tbl>
    <w:p w14:paraId="0ABA4C9D" w14:textId="77777777" w:rsidR="007913E2" w:rsidRDefault="007913E2">
      <w:pPr>
        <w:spacing w:after="0"/>
      </w:pPr>
    </w:p>
    <w:p w14:paraId="2819CBCC" w14:textId="77777777" w:rsidR="007913E2" w:rsidRDefault="00000000">
      <w:r>
        <w:rPr>
          <w:b/>
        </w:rPr>
        <w:t>Račun iz Računskog plana 7211</w:t>
      </w:r>
    </w:p>
    <w:p w14:paraId="00AC23C2" w14:textId="77777777" w:rsidR="007913E2" w:rsidRDefault="00000000">
      <w:r>
        <w:t>U tekućem izvještajnom razdoblju ostvaren je prihode od prodaje stana u iznosu od 6.345,00 eura.</w:t>
      </w:r>
    </w:p>
    <w:p w14:paraId="66E48A5D" w14:textId="77777777" w:rsidR="007913E2" w:rsidRDefault="00000000">
      <w:r>
        <w:t>Prihod od prodaje stanova na kojima postoji stanarsko pravo - u tekućoj godini izvršena su sva zaduženja po Ugovorima- uplaćeno je 754,19 eura.</w:t>
      </w:r>
    </w:p>
    <w:p w14:paraId="689CF72A" w14:textId="77777777" w:rsidR="007913E2" w:rsidRDefault="007913E2"/>
    <w:p w14:paraId="68C2E258" w14:textId="77777777" w:rsidR="007913E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E6A8A26" w14:textId="77777777">
        <w:trPr>
          <w:cantSplit/>
        </w:trPr>
        <w:tc>
          <w:tcPr>
            <w:tcW w:w="700" w:type="dxa"/>
            <w:shd w:val="clear" w:color="auto" w:fill="E7F0F9"/>
            <w:tcMar>
              <w:top w:w="0" w:type="dxa"/>
              <w:bottom w:w="0" w:type="dxa"/>
            </w:tcMar>
            <w:vAlign w:val="center"/>
          </w:tcPr>
          <w:p w14:paraId="17722CE0"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305E3A"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9B8A2B"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108F2E"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519F58"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5ABF53" w14:textId="77777777" w:rsidR="007913E2" w:rsidRDefault="00000000">
            <w:pPr>
              <w:keepNext/>
              <w:keepLines/>
              <w:spacing w:after="0" w:line="240" w:lineRule="auto"/>
              <w:jc w:val="center"/>
            </w:pPr>
            <w:r>
              <w:rPr>
                <w:b/>
                <w:sz w:val="18"/>
              </w:rPr>
              <w:t>Indeks (%)</w:t>
            </w:r>
          </w:p>
        </w:tc>
      </w:tr>
      <w:tr w:rsidR="007913E2" w14:paraId="3AACDFDC" w14:textId="77777777">
        <w:trPr>
          <w:cantSplit/>
          <w:trHeight w:val="560"/>
        </w:trPr>
        <w:tc>
          <w:tcPr>
            <w:tcW w:w="700" w:type="dxa"/>
            <w:tcMar>
              <w:top w:w="0" w:type="dxa"/>
              <w:bottom w:w="0" w:type="dxa"/>
            </w:tcMar>
            <w:vAlign w:val="center"/>
          </w:tcPr>
          <w:p w14:paraId="0842BA16" w14:textId="77777777" w:rsidR="007913E2" w:rsidRDefault="00000000">
            <w:pPr>
              <w:keepNext/>
              <w:keepLines/>
              <w:spacing w:after="0" w:line="240" w:lineRule="auto"/>
            </w:pPr>
            <w:r>
              <w:rPr>
                <w:sz w:val="18"/>
              </w:rPr>
              <w:t>4111</w:t>
            </w:r>
          </w:p>
        </w:tc>
        <w:tc>
          <w:tcPr>
            <w:tcW w:w="3180" w:type="dxa"/>
            <w:tcMar>
              <w:top w:w="0" w:type="dxa"/>
              <w:bottom w:w="0" w:type="dxa"/>
            </w:tcMar>
            <w:vAlign w:val="center"/>
          </w:tcPr>
          <w:p w14:paraId="02E9A627" w14:textId="77777777" w:rsidR="007913E2" w:rsidRDefault="00000000">
            <w:pPr>
              <w:keepNext/>
              <w:keepLines/>
              <w:spacing w:after="0" w:line="240" w:lineRule="auto"/>
            </w:pPr>
            <w:r>
              <w:rPr>
                <w:sz w:val="18"/>
              </w:rPr>
              <w:t>Zemljište</w:t>
            </w:r>
          </w:p>
        </w:tc>
        <w:tc>
          <w:tcPr>
            <w:tcW w:w="700" w:type="dxa"/>
            <w:tcMar>
              <w:top w:w="0" w:type="dxa"/>
              <w:bottom w:w="0" w:type="dxa"/>
            </w:tcMar>
            <w:vAlign w:val="center"/>
          </w:tcPr>
          <w:p w14:paraId="5897D692" w14:textId="77777777" w:rsidR="007913E2" w:rsidRDefault="00000000">
            <w:pPr>
              <w:keepNext/>
              <w:keepLines/>
              <w:spacing w:after="0" w:line="240" w:lineRule="auto"/>
            </w:pPr>
            <w:r>
              <w:rPr>
                <w:sz w:val="18"/>
              </w:rPr>
              <w:t>4111</w:t>
            </w:r>
          </w:p>
        </w:tc>
        <w:tc>
          <w:tcPr>
            <w:tcW w:w="1860" w:type="dxa"/>
            <w:tcMar>
              <w:top w:w="0" w:type="dxa"/>
              <w:bottom w:w="0" w:type="dxa"/>
            </w:tcMar>
            <w:vAlign w:val="center"/>
          </w:tcPr>
          <w:p w14:paraId="540F85EB"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729161E8" w14:textId="77777777" w:rsidR="007913E2" w:rsidRDefault="00000000">
            <w:pPr>
              <w:keepNext/>
              <w:keepLines/>
              <w:spacing w:after="0" w:line="240" w:lineRule="auto"/>
              <w:jc w:val="right"/>
            </w:pPr>
            <w:r>
              <w:rPr>
                <w:sz w:val="18"/>
              </w:rPr>
              <w:t>6.500,00</w:t>
            </w:r>
          </w:p>
        </w:tc>
        <w:tc>
          <w:tcPr>
            <w:tcW w:w="700" w:type="dxa"/>
            <w:tcMar>
              <w:top w:w="0" w:type="dxa"/>
              <w:bottom w:w="0" w:type="dxa"/>
            </w:tcMar>
            <w:vAlign w:val="center"/>
          </w:tcPr>
          <w:p w14:paraId="4E6603CE" w14:textId="77777777" w:rsidR="007913E2" w:rsidRDefault="00000000">
            <w:pPr>
              <w:keepNext/>
              <w:keepLines/>
              <w:spacing w:after="0" w:line="240" w:lineRule="auto"/>
              <w:jc w:val="right"/>
            </w:pPr>
            <w:r>
              <w:rPr>
                <w:sz w:val="18"/>
              </w:rPr>
              <w:t>-</w:t>
            </w:r>
          </w:p>
        </w:tc>
      </w:tr>
    </w:tbl>
    <w:p w14:paraId="1514D597" w14:textId="77777777" w:rsidR="007913E2" w:rsidRDefault="007913E2">
      <w:pPr>
        <w:spacing w:after="0"/>
      </w:pPr>
    </w:p>
    <w:p w14:paraId="5B52AD16" w14:textId="77777777" w:rsidR="007913E2" w:rsidRDefault="00000000">
      <w:r>
        <w:rPr>
          <w:b/>
        </w:rPr>
        <w:t>Račun iz Računskog plana 4111</w:t>
      </w:r>
    </w:p>
    <w:p w14:paraId="0DC71DC8" w14:textId="77777777" w:rsidR="007913E2" w:rsidRDefault="00000000">
      <w:r>
        <w:t>Odnosi se na kupnju zemljišta za proširenje groblja Taborsko u iznosu od 6.500,00 eura.</w:t>
      </w:r>
    </w:p>
    <w:p w14:paraId="2ACE2DA4" w14:textId="77777777" w:rsidR="007913E2" w:rsidRDefault="007913E2"/>
    <w:p w14:paraId="305BB0FE" w14:textId="77777777" w:rsidR="00D32361" w:rsidRDefault="00D32361"/>
    <w:p w14:paraId="00AD0514" w14:textId="77777777" w:rsidR="00D32361" w:rsidRDefault="00D32361"/>
    <w:p w14:paraId="42B9B7F5" w14:textId="77777777" w:rsidR="007913E2"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9171B06" w14:textId="77777777">
        <w:trPr>
          <w:cantSplit/>
        </w:trPr>
        <w:tc>
          <w:tcPr>
            <w:tcW w:w="700" w:type="dxa"/>
            <w:shd w:val="clear" w:color="auto" w:fill="E7F0F9"/>
            <w:tcMar>
              <w:top w:w="0" w:type="dxa"/>
              <w:bottom w:w="0" w:type="dxa"/>
            </w:tcMar>
            <w:vAlign w:val="center"/>
          </w:tcPr>
          <w:p w14:paraId="69D30180"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ED80FC"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A3C8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71FAD6"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B0C920"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207AE3" w14:textId="77777777" w:rsidR="007913E2" w:rsidRDefault="00000000">
            <w:pPr>
              <w:keepNext/>
              <w:keepLines/>
              <w:spacing w:after="0" w:line="240" w:lineRule="auto"/>
              <w:jc w:val="center"/>
            </w:pPr>
            <w:r>
              <w:rPr>
                <w:b/>
                <w:sz w:val="18"/>
              </w:rPr>
              <w:t>Indeks (%)</w:t>
            </w:r>
          </w:p>
        </w:tc>
      </w:tr>
      <w:tr w:rsidR="007913E2" w14:paraId="005B5FA6" w14:textId="77777777">
        <w:trPr>
          <w:cantSplit/>
          <w:trHeight w:val="560"/>
        </w:trPr>
        <w:tc>
          <w:tcPr>
            <w:tcW w:w="700" w:type="dxa"/>
            <w:tcMar>
              <w:top w:w="0" w:type="dxa"/>
              <w:bottom w:w="0" w:type="dxa"/>
            </w:tcMar>
            <w:vAlign w:val="center"/>
          </w:tcPr>
          <w:p w14:paraId="367496BD" w14:textId="77777777" w:rsidR="007913E2" w:rsidRDefault="00000000">
            <w:pPr>
              <w:keepNext/>
              <w:keepLines/>
              <w:spacing w:after="0" w:line="240" w:lineRule="auto"/>
            </w:pPr>
            <w:r>
              <w:rPr>
                <w:sz w:val="18"/>
              </w:rPr>
              <w:t>4213</w:t>
            </w:r>
          </w:p>
        </w:tc>
        <w:tc>
          <w:tcPr>
            <w:tcW w:w="3180" w:type="dxa"/>
            <w:tcMar>
              <w:top w:w="0" w:type="dxa"/>
              <w:bottom w:w="0" w:type="dxa"/>
            </w:tcMar>
            <w:vAlign w:val="center"/>
          </w:tcPr>
          <w:p w14:paraId="31C7972B" w14:textId="77777777" w:rsidR="007913E2"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50FF238A" w14:textId="77777777" w:rsidR="007913E2" w:rsidRDefault="00000000">
            <w:pPr>
              <w:keepNext/>
              <w:keepLines/>
              <w:spacing w:after="0" w:line="240" w:lineRule="auto"/>
            </w:pPr>
            <w:r>
              <w:rPr>
                <w:sz w:val="18"/>
              </w:rPr>
              <w:t>4213</w:t>
            </w:r>
          </w:p>
        </w:tc>
        <w:tc>
          <w:tcPr>
            <w:tcW w:w="1860" w:type="dxa"/>
            <w:tcMar>
              <w:top w:w="0" w:type="dxa"/>
              <w:bottom w:w="0" w:type="dxa"/>
            </w:tcMar>
            <w:vAlign w:val="center"/>
          </w:tcPr>
          <w:p w14:paraId="67033395" w14:textId="77777777" w:rsidR="007913E2" w:rsidRDefault="00000000">
            <w:pPr>
              <w:keepNext/>
              <w:keepLines/>
              <w:spacing w:after="0" w:line="240" w:lineRule="auto"/>
              <w:jc w:val="right"/>
            </w:pPr>
            <w:r>
              <w:rPr>
                <w:sz w:val="18"/>
              </w:rPr>
              <w:t>62.846,25</w:t>
            </w:r>
          </w:p>
        </w:tc>
        <w:tc>
          <w:tcPr>
            <w:tcW w:w="1860" w:type="dxa"/>
            <w:tcMar>
              <w:top w:w="0" w:type="dxa"/>
              <w:bottom w:w="0" w:type="dxa"/>
            </w:tcMar>
            <w:vAlign w:val="center"/>
          </w:tcPr>
          <w:p w14:paraId="00DEBBCA" w14:textId="77777777" w:rsidR="007913E2" w:rsidRDefault="00000000">
            <w:pPr>
              <w:keepNext/>
              <w:keepLines/>
              <w:spacing w:after="0" w:line="240" w:lineRule="auto"/>
              <w:jc w:val="right"/>
            </w:pPr>
            <w:r>
              <w:rPr>
                <w:sz w:val="18"/>
              </w:rPr>
              <w:t>26.856,61</w:t>
            </w:r>
          </w:p>
        </w:tc>
        <w:tc>
          <w:tcPr>
            <w:tcW w:w="700" w:type="dxa"/>
            <w:tcMar>
              <w:top w:w="0" w:type="dxa"/>
              <w:bottom w:w="0" w:type="dxa"/>
            </w:tcMar>
            <w:vAlign w:val="center"/>
          </w:tcPr>
          <w:p w14:paraId="7BD6F3FE" w14:textId="77777777" w:rsidR="007913E2" w:rsidRDefault="00000000">
            <w:pPr>
              <w:keepNext/>
              <w:keepLines/>
              <w:spacing w:after="0" w:line="240" w:lineRule="auto"/>
              <w:jc w:val="right"/>
            </w:pPr>
            <w:r>
              <w:rPr>
                <w:sz w:val="18"/>
              </w:rPr>
              <w:t>42,7</w:t>
            </w:r>
          </w:p>
        </w:tc>
      </w:tr>
    </w:tbl>
    <w:p w14:paraId="4C71126F" w14:textId="77777777" w:rsidR="007913E2" w:rsidRDefault="007913E2">
      <w:pPr>
        <w:spacing w:after="0"/>
      </w:pPr>
    </w:p>
    <w:p w14:paraId="28DD0FD5" w14:textId="77777777" w:rsidR="007913E2" w:rsidRDefault="00000000">
      <w:pPr>
        <w:jc w:val="both"/>
      </w:pPr>
      <w:r>
        <w:rPr>
          <w:b/>
        </w:rPr>
        <w:t>Račun iz Računskog plana 4213</w:t>
      </w:r>
    </w:p>
    <w:p w14:paraId="43B528A2" w14:textId="77777777" w:rsidR="007913E2" w:rsidRDefault="00000000">
      <w:pPr>
        <w:jc w:val="both"/>
      </w:pPr>
      <w:r>
        <w:t>U odnosu na na izvještajno razdoblje prošle godine nisu bile obavljen sve aktivnosti po Programu asfaltiranja nerazvrstanih cesta zbog vremenskih uvjeta.</w:t>
      </w:r>
    </w:p>
    <w:p w14:paraId="17E4A8EB" w14:textId="77777777" w:rsidR="007913E2" w:rsidRDefault="007913E2"/>
    <w:p w14:paraId="3A30FF96" w14:textId="77777777" w:rsidR="007913E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0CDE536" w14:textId="77777777">
        <w:trPr>
          <w:cantSplit/>
        </w:trPr>
        <w:tc>
          <w:tcPr>
            <w:tcW w:w="700" w:type="dxa"/>
            <w:shd w:val="clear" w:color="auto" w:fill="E7F0F9"/>
            <w:tcMar>
              <w:top w:w="0" w:type="dxa"/>
              <w:bottom w:w="0" w:type="dxa"/>
            </w:tcMar>
            <w:vAlign w:val="center"/>
          </w:tcPr>
          <w:p w14:paraId="04C9EA86"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36BFAA"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3C44F"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6EE596"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6A91FE"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6FA9B1" w14:textId="77777777" w:rsidR="007913E2" w:rsidRDefault="00000000">
            <w:pPr>
              <w:keepNext/>
              <w:keepLines/>
              <w:spacing w:after="0" w:line="240" w:lineRule="auto"/>
              <w:jc w:val="center"/>
            </w:pPr>
            <w:r>
              <w:rPr>
                <w:b/>
                <w:sz w:val="18"/>
              </w:rPr>
              <w:t>Indeks (%)</w:t>
            </w:r>
          </w:p>
        </w:tc>
      </w:tr>
      <w:tr w:rsidR="007913E2" w14:paraId="79F15C1A" w14:textId="77777777">
        <w:trPr>
          <w:cantSplit/>
          <w:trHeight w:val="560"/>
        </w:trPr>
        <w:tc>
          <w:tcPr>
            <w:tcW w:w="700" w:type="dxa"/>
            <w:tcMar>
              <w:top w:w="0" w:type="dxa"/>
              <w:bottom w:w="0" w:type="dxa"/>
            </w:tcMar>
            <w:vAlign w:val="center"/>
          </w:tcPr>
          <w:p w14:paraId="35DF1079" w14:textId="77777777" w:rsidR="007913E2" w:rsidRDefault="00000000">
            <w:pPr>
              <w:keepNext/>
              <w:keepLines/>
              <w:spacing w:after="0" w:line="240" w:lineRule="auto"/>
            </w:pPr>
            <w:r>
              <w:rPr>
                <w:sz w:val="18"/>
              </w:rPr>
              <w:t>4214</w:t>
            </w:r>
          </w:p>
        </w:tc>
        <w:tc>
          <w:tcPr>
            <w:tcW w:w="3180" w:type="dxa"/>
            <w:tcMar>
              <w:top w:w="0" w:type="dxa"/>
              <w:bottom w:w="0" w:type="dxa"/>
            </w:tcMar>
            <w:vAlign w:val="center"/>
          </w:tcPr>
          <w:p w14:paraId="4987D337" w14:textId="77777777" w:rsidR="007913E2"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7ABEB5FA" w14:textId="77777777" w:rsidR="007913E2" w:rsidRDefault="00000000">
            <w:pPr>
              <w:keepNext/>
              <w:keepLines/>
              <w:spacing w:after="0" w:line="240" w:lineRule="auto"/>
            </w:pPr>
            <w:r>
              <w:rPr>
                <w:sz w:val="18"/>
              </w:rPr>
              <w:t>4214</w:t>
            </w:r>
          </w:p>
        </w:tc>
        <w:tc>
          <w:tcPr>
            <w:tcW w:w="1860" w:type="dxa"/>
            <w:tcMar>
              <w:top w:w="0" w:type="dxa"/>
              <w:bottom w:w="0" w:type="dxa"/>
            </w:tcMar>
            <w:vAlign w:val="center"/>
          </w:tcPr>
          <w:p w14:paraId="01581F3A" w14:textId="77777777" w:rsidR="007913E2" w:rsidRDefault="00000000">
            <w:pPr>
              <w:keepNext/>
              <w:keepLines/>
              <w:spacing w:after="0" w:line="240" w:lineRule="auto"/>
              <w:jc w:val="right"/>
            </w:pPr>
            <w:r>
              <w:rPr>
                <w:sz w:val="18"/>
              </w:rPr>
              <w:t>14.599,44</w:t>
            </w:r>
          </w:p>
        </w:tc>
        <w:tc>
          <w:tcPr>
            <w:tcW w:w="1860" w:type="dxa"/>
            <w:tcMar>
              <w:top w:w="0" w:type="dxa"/>
              <w:bottom w:w="0" w:type="dxa"/>
            </w:tcMar>
            <w:vAlign w:val="center"/>
          </w:tcPr>
          <w:p w14:paraId="2CB29AA9" w14:textId="77777777" w:rsidR="007913E2" w:rsidRDefault="00000000">
            <w:pPr>
              <w:keepNext/>
              <w:keepLines/>
              <w:spacing w:after="0" w:line="240" w:lineRule="auto"/>
              <w:jc w:val="right"/>
            </w:pPr>
            <w:r>
              <w:rPr>
                <w:sz w:val="18"/>
              </w:rPr>
              <w:t>208.349,82</w:t>
            </w:r>
          </w:p>
        </w:tc>
        <w:tc>
          <w:tcPr>
            <w:tcW w:w="700" w:type="dxa"/>
            <w:tcMar>
              <w:top w:w="0" w:type="dxa"/>
              <w:bottom w:w="0" w:type="dxa"/>
            </w:tcMar>
            <w:vAlign w:val="center"/>
          </w:tcPr>
          <w:p w14:paraId="5AE40DC6" w14:textId="77777777" w:rsidR="007913E2" w:rsidRDefault="00000000">
            <w:pPr>
              <w:keepNext/>
              <w:keepLines/>
              <w:spacing w:after="0" w:line="240" w:lineRule="auto"/>
              <w:jc w:val="right"/>
            </w:pPr>
            <w:r>
              <w:rPr>
                <w:sz w:val="18"/>
              </w:rPr>
              <w:t>1427,1</w:t>
            </w:r>
          </w:p>
        </w:tc>
      </w:tr>
    </w:tbl>
    <w:p w14:paraId="3B673AA5" w14:textId="77777777" w:rsidR="007913E2" w:rsidRDefault="007913E2">
      <w:pPr>
        <w:spacing w:after="0"/>
      </w:pPr>
    </w:p>
    <w:p w14:paraId="0241A6AF" w14:textId="77777777" w:rsidR="007913E2" w:rsidRDefault="00000000">
      <w:pPr>
        <w:jc w:val="both"/>
      </w:pPr>
      <w:r>
        <w:rPr>
          <w:b/>
        </w:rPr>
        <w:t>Račun iz Računskog plana 4214</w:t>
      </w:r>
      <w:r>
        <w:t xml:space="preserve"> </w:t>
      </w:r>
      <w:r>
        <w:rPr>
          <w:i/>
        </w:rPr>
        <w:t>ostvarenje tekućeg izvještajnog razdoblja</w:t>
      </w:r>
      <w:r>
        <w:t xml:space="preserve"> je znatno veći od prošlogodišnjeg zbog sanacija dvaju klizišta na području općine - trošak 191.370,78 eura.</w:t>
      </w:r>
    </w:p>
    <w:p w14:paraId="2BA439C7" w14:textId="77777777" w:rsidR="007913E2" w:rsidRDefault="007913E2"/>
    <w:p w14:paraId="56495598" w14:textId="77777777" w:rsidR="007913E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865EC54" w14:textId="77777777">
        <w:trPr>
          <w:cantSplit/>
        </w:trPr>
        <w:tc>
          <w:tcPr>
            <w:tcW w:w="700" w:type="dxa"/>
            <w:shd w:val="clear" w:color="auto" w:fill="E7F0F9"/>
            <w:tcMar>
              <w:top w:w="0" w:type="dxa"/>
              <w:bottom w:w="0" w:type="dxa"/>
            </w:tcMar>
            <w:vAlign w:val="center"/>
          </w:tcPr>
          <w:p w14:paraId="566591F1"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9CAFB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D6E79"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3E8E0"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9E02C"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B9C923" w14:textId="77777777" w:rsidR="007913E2" w:rsidRDefault="00000000">
            <w:pPr>
              <w:keepNext/>
              <w:keepLines/>
              <w:spacing w:after="0" w:line="240" w:lineRule="auto"/>
              <w:jc w:val="center"/>
            </w:pPr>
            <w:r>
              <w:rPr>
                <w:b/>
                <w:sz w:val="18"/>
              </w:rPr>
              <w:t>Indeks (%)</w:t>
            </w:r>
          </w:p>
        </w:tc>
      </w:tr>
      <w:tr w:rsidR="007913E2" w14:paraId="6F34A193" w14:textId="77777777">
        <w:trPr>
          <w:cantSplit/>
          <w:trHeight w:val="560"/>
        </w:trPr>
        <w:tc>
          <w:tcPr>
            <w:tcW w:w="700" w:type="dxa"/>
            <w:tcMar>
              <w:top w:w="0" w:type="dxa"/>
              <w:bottom w:w="0" w:type="dxa"/>
            </w:tcMar>
            <w:vAlign w:val="center"/>
          </w:tcPr>
          <w:p w14:paraId="4928173A" w14:textId="77777777" w:rsidR="007913E2" w:rsidRDefault="00000000">
            <w:pPr>
              <w:keepNext/>
              <w:keepLines/>
              <w:spacing w:after="0" w:line="240" w:lineRule="auto"/>
            </w:pPr>
            <w:r>
              <w:rPr>
                <w:sz w:val="18"/>
              </w:rPr>
              <w:t>4231</w:t>
            </w:r>
          </w:p>
        </w:tc>
        <w:tc>
          <w:tcPr>
            <w:tcW w:w="3180" w:type="dxa"/>
            <w:tcMar>
              <w:top w:w="0" w:type="dxa"/>
              <w:bottom w:w="0" w:type="dxa"/>
            </w:tcMar>
            <w:vAlign w:val="center"/>
          </w:tcPr>
          <w:p w14:paraId="220FD534" w14:textId="77777777" w:rsidR="007913E2"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5472EA28" w14:textId="77777777" w:rsidR="007913E2" w:rsidRDefault="00000000">
            <w:pPr>
              <w:keepNext/>
              <w:keepLines/>
              <w:spacing w:after="0" w:line="240" w:lineRule="auto"/>
            </w:pPr>
            <w:r>
              <w:rPr>
                <w:sz w:val="18"/>
              </w:rPr>
              <w:t>4231</w:t>
            </w:r>
          </w:p>
        </w:tc>
        <w:tc>
          <w:tcPr>
            <w:tcW w:w="1860" w:type="dxa"/>
            <w:tcMar>
              <w:top w:w="0" w:type="dxa"/>
              <w:bottom w:w="0" w:type="dxa"/>
            </w:tcMar>
            <w:vAlign w:val="center"/>
          </w:tcPr>
          <w:p w14:paraId="578DD832"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77ABE3EE" w14:textId="77777777" w:rsidR="007913E2" w:rsidRDefault="00000000">
            <w:pPr>
              <w:keepNext/>
              <w:keepLines/>
              <w:spacing w:after="0" w:line="240" w:lineRule="auto"/>
              <w:jc w:val="right"/>
            </w:pPr>
            <w:r>
              <w:rPr>
                <w:sz w:val="18"/>
              </w:rPr>
              <w:t>28.259,99</w:t>
            </w:r>
          </w:p>
        </w:tc>
        <w:tc>
          <w:tcPr>
            <w:tcW w:w="700" w:type="dxa"/>
            <w:tcMar>
              <w:top w:w="0" w:type="dxa"/>
              <w:bottom w:w="0" w:type="dxa"/>
            </w:tcMar>
            <w:vAlign w:val="center"/>
          </w:tcPr>
          <w:p w14:paraId="185425A3" w14:textId="77777777" w:rsidR="007913E2" w:rsidRDefault="00000000">
            <w:pPr>
              <w:keepNext/>
              <w:keepLines/>
              <w:spacing w:after="0" w:line="240" w:lineRule="auto"/>
              <w:jc w:val="right"/>
            </w:pPr>
            <w:r>
              <w:rPr>
                <w:sz w:val="18"/>
              </w:rPr>
              <w:t>-</w:t>
            </w:r>
          </w:p>
        </w:tc>
      </w:tr>
    </w:tbl>
    <w:p w14:paraId="5127698E" w14:textId="77777777" w:rsidR="007913E2" w:rsidRDefault="007913E2">
      <w:pPr>
        <w:spacing w:after="0"/>
      </w:pPr>
    </w:p>
    <w:p w14:paraId="70094ED0" w14:textId="77777777" w:rsidR="007913E2" w:rsidRDefault="00000000">
      <w:r>
        <w:rPr>
          <w:b/>
        </w:rPr>
        <w:t xml:space="preserve">Račun iz Računskog plana 4231 </w:t>
      </w:r>
      <w:r>
        <w:rPr>
          <w:i/>
        </w:rPr>
        <w:t>ostvareno u izvještajnom razdoblju tekuće godine</w:t>
      </w:r>
      <w:r>
        <w:t xml:space="preserve"> - kupljeno je vozilo DACIA EXDTREME TCE 130 4X4.</w:t>
      </w:r>
    </w:p>
    <w:p w14:paraId="302186C9" w14:textId="77777777" w:rsidR="007913E2" w:rsidRDefault="007913E2"/>
    <w:p w14:paraId="113CA55D" w14:textId="77777777" w:rsidR="007913E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833FECF" w14:textId="77777777">
        <w:trPr>
          <w:cantSplit/>
        </w:trPr>
        <w:tc>
          <w:tcPr>
            <w:tcW w:w="700" w:type="dxa"/>
            <w:shd w:val="clear" w:color="auto" w:fill="E7F0F9"/>
            <w:tcMar>
              <w:top w:w="0" w:type="dxa"/>
              <w:bottom w:w="0" w:type="dxa"/>
            </w:tcMar>
            <w:vAlign w:val="center"/>
          </w:tcPr>
          <w:p w14:paraId="5EA09A2E"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47B5CB"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1619D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A38EC"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96C48B"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FF10CB" w14:textId="77777777" w:rsidR="007913E2" w:rsidRDefault="00000000">
            <w:pPr>
              <w:keepNext/>
              <w:keepLines/>
              <w:spacing w:after="0" w:line="240" w:lineRule="auto"/>
              <w:jc w:val="center"/>
            </w:pPr>
            <w:r>
              <w:rPr>
                <w:b/>
                <w:sz w:val="18"/>
              </w:rPr>
              <w:t>Indeks (%)</w:t>
            </w:r>
          </w:p>
        </w:tc>
      </w:tr>
      <w:tr w:rsidR="007913E2" w14:paraId="0741E417" w14:textId="77777777">
        <w:trPr>
          <w:cantSplit/>
          <w:trHeight w:val="560"/>
        </w:trPr>
        <w:tc>
          <w:tcPr>
            <w:tcW w:w="700" w:type="dxa"/>
            <w:tcMar>
              <w:top w:w="0" w:type="dxa"/>
              <w:bottom w:w="0" w:type="dxa"/>
            </w:tcMar>
            <w:vAlign w:val="center"/>
          </w:tcPr>
          <w:p w14:paraId="0DC3147C" w14:textId="77777777" w:rsidR="007913E2" w:rsidRDefault="00000000">
            <w:pPr>
              <w:keepNext/>
              <w:keepLines/>
              <w:spacing w:after="0" w:line="240" w:lineRule="auto"/>
            </w:pPr>
            <w:r>
              <w:rPr>
                <w:sz w:val="18"/>
              </w:rPr>
              <w:t>451</w:t>
            </w:r>
          </w:p>
        </w:tc>
        <w:tc>
          <w:tcPr>
            <w:tcW w:w="3180" w:type="dxa"/>
            <w:tcMar>
              <w:top w:w="0" w:type="dxa"/>
              <w:bottom w:w="0" w:type="dxa"/>
            </w:tcMar>
            <w:vAlign w:val="center"/>
          </w:tcPr>
          <w:p w14:paraId="0FF57EE4" w14:textId="77777777" w:rsidR="007913E2"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581199E3" w14:textId="77777777" w:rsidR="007913E2" w:rsidRDefault="00000000">
            <w:pPr>
              <w:keepNext/>
              <w:keepLines/>
              <w:spacing w:after="0" w:line="240" w:lineRule="auto"/>
            </w:pPr>
            <w:r>
              <w:rPr>
                <w:sz w:val="18"/>
              </w:rPr>
              <w:t>451</w:t>
            </w:r>
          </w:p>
        </w:tc>
        <w:tc>
          <w:tcPr>
            <w:tcW w:w="1860" w:type="dxa"/>
            <w:tcMar>
              <w:top w:w="0" w:type="dxa"/>
              <w:bottom w:w="0" w:type="dxa"/>
            </w:tcMar>
            <w:vAlign w:val="center"/>
          </w:tcPr>
          <w:p w14:paraId="364987FC" w14:textId="77777777" w:rsidR="007913E2" w:rsidRDefault="00000000">
            <w:pPr>
              <w:keepNext/>
              <w:keepLines/>
              <w:spacing w:after="0" w:line="240" w:lineRule="auto"/>
              <w:jc w:val="right"/>
            </w:pPr>
            <w:r>
              <w:rPr>
                <w:sz w:val="18"/>
              </w:rPr>
              <w:t>101.721,05</w:t>
            </w:r>
          </w:p>
        </w:tc>
        <w:tc>
          <w:tcPr>
            <w:tcW w:w="1860" w:type="dxa"/>
            <w:tcMar>
              <w:top w:w="0" w:type="dxa"/>
              <w:bottom w:w="0" w:type="dxa"/>
            </w:tcMar>
            <w:vAlign w:val="center"/>
          </w:tcPr>
          <w:p w14:paraId="3DF2A550" w14:textId="77777777" w:rsidR="007913E2" w:rsidRDefault="00000000">
            <w:pPr>
              <w:keepNext/>
              <w:keepLines/>
              <w:spacing w:after="0" w:line="240" w:lineRule="auto"/>
              <w:jc w:val="right"/>
            </w:pPr>
            <w:r>
              <w:rPr>
                <w:sz w:val="18"/>
              </w:rPr>
              <w:t>1.603.467,12</w:t>
            </w:r>
          </w:p>
        </w:tc>
        <w:tc>
          <w:tcPr>
            <w:tcW w:w="700" w:type="dxa"/>
            <w:tcMar>
              <w:top w:w="0" w:type="dxa"/>
              <w:bottom w:w="0" w:type="dxa"/>
            </w:tcMar>
            <w:vAlign w:val="center"/>
          </w:tcPr>
          <w:p w14:paraId="20BCD4F1" w14:textId="77777777" w:rsidR="007913E2" w:rsidRDefault="00000000">
            <w:pPr>
              <w:keepNext/>
              <w:keepLines/>
              <w:spacing w:after="0" w:line="240" w:lineRule="auto"/>
              <w:jc w:val="right"/>
            </w:pPr>
            <w:r>
              <w:rPr>
                <w:sz w:val="18"/>
              </w:rPr>
              <w:t>1576,3</w:t>
            </w:r>
          </w:p>
        </w:tc>
      </w:tr>
    </w:tbl>
    <w:p w14:paraId="05D80539" w14:textId="77777777" w:rsidR="007913E2" w:rsidRDefault="007913E2">
      <w:pPr>
        <w:spacing w:after="0"/>
      </w:pPr>
    </w:p>
    <w:p w14:paraId="4B4D1E65" w14:textId="77777777" w:rsidR="007913E2" w:rsidRDefault="00000000">
      <w:r>
        <w:t>Račun iz Računskog plana 451</w:t>
      </w:r>
      <w:r>
        <w:rPr>
          <w:b/>
        </w:rPr>
        <w:t xml:space="preserve"> </w:t>
      </w:r>
      <w:r>
        <w:rPr>
          <w:i/>
        </w:rPr>
        <w:t>ostvareno u izvještajnom razdoblju tekuće godine</w:t>
      </w:r>
      <w:r>
        <w:t xml:space="preserve"> znatno je veće od o</w:t>
      </w:r>
      <w:r>
        <w:rPr>
          <w:i/>
        </w:rPr>
        <w:t>stvareno u izvještajnom razdoblju prethodne godine</w:t>
      </w:r>
      <w:r>
        <w:t>. </w:t>
      </w:r>
    </w:p>
    <w:p w14:paraId="43712618" w14:textId="77777777" w:rsidR="00D32361" w:rsidRDefault="00D32361"/>
    <w:p w14:paraId="6893D57E" w14:textId="77777777" w:rsidR="007913E2" w:rsidRDefault="00000000">
      <w:r>
        <w:rPr>
          <w:b/>
        </w:rPr>
        <w:lastRenderedPageBreak/>
        <w:t>Račun iz Računskog plana 451</w:t>
      </w:r>
      <w:r>
        <w:t xml:space="preserve"> </w:t>
      </w:r>
      <w:r>
        <w:rPr>
          <w:i/>
        </w:rPr>
        <w:t>ostvareno u izvještajnom razdoblju prethodne godine</w:t>
      </w:r>
      <w:r>
        <w:t xml:space="preserve"> odnosi se na:</w:t>
      </w:r>
    </w:p>
    <w:p w14:paraId="0A722396" w14:textId="77777777" w:rsidR="007913E2" w:rsidRDefault="00000000">
      <w:pPr>
        <w:pStyle w:val="Odlomakpopisa"/>
        <w:numPr>
          <w:ilvl w:val="0"/>
          <w:numId w:val="1"/>
        </w:numPr>
        <w:jc w:val="both"/>
      </w:pPr>
      <w:r>
        <w:t>izradu izvedbene projektne dokumentacije - dogradnja Dječjeg vrtića Balončica, izmjenu i dopuna projektna dokumentacija dogradnje Dječjeg vrtića Balončica te troškova postupka javne nabave u ukupnom iznosu od 53.383,55 eura,</w:t>
      </w:r>
    </w:p>
    <w:p w14:paraId="57CBD8AE" w14:textId="77777777" w:rsidR="007913E2" w:rsidRDefault="00000000">
      <w:pPr>
        <w:pStyle w:val="Odlomakpopisa"/>
        <w:numPr>
          <w:ilvl w:val="0"/>
          <w:numId w:val="1"/>
        </w:numPr>
        <w:jc w:val="both"/>
      </w:pPr>
      <w:r>
        <w:t>projektnih dokumentacija rekonstrukcija Narodne knjižnice Hum na Sutli u iznosu od 48.337,50 eura.</w:t>
      </w:r>
    </w:p>
    <w:p w14:paraId="424464FA" w14:textId="77777777" w:rsidR="007913E2" w:rsidRDefault="00000000">
      <w:r>
        <w:rPr>
          <w:b/>
        </w:rPr>
        <w:t xml:space="preserve">Račun iz Računskog plana 451 </w:t>
      </w:r>
      <w:r>
        <w:rPr>
          <w:i/>
        </w:rPr>
        <w:t>ostvareno u tekućem izvještajnom razdoblju</w:t>
      </w:r>
      <w:r>
        <w:t xml:space="preserve"> odnosi se na:</w:t>
      </w:r>
    </w:p>
    <w:p w14:paraId="54E29586" w14:textId="77777777" w:rsidR="007913E2" w:rsidRDefault="00000000">
      <w:pPr>
        <w:pStyle w:val="Odlomakpopisa"/>
        <w:numPr>
          <w:ilvl w:val="0"/>
          <w:numId w:val="5"/>
        </w:numPr>
      </w:pPr>
      <w:r>
        <w:t>dogradnja novih jedinica Dječjeg vrtića Balončica  - trošak u iznosu od 1.570.417,258 eura,</w:t>
      </w:r>
    </w:p>
    <w:p w14:paraId="138F1331" w14:textId="77777777" w:rsidR="007913E2" w:rsidRDefault="00000000">
      <w:pPr>
        <w:pStyle w:val="Odlomakpopisa"/>
        <w:numPr>
          <w:ilvl w:val="0"/>
          <w:numId w:val="5"/>
        </w:numPr>
      </w:pPr>
      <w:r>
        <w:t>opremanje dvorišta Dječjeg vrtića Balončica  - trošak u iznosu od 28.441,94 eura,</w:t>
      </w:r>
    </w:p>
    <w:p w14:paraId="72E00CA6" w14:textId="77777777" w:rsidR="007913E2" w:rsidRDefault="00000000">
      <w:pPr>
        <w:pStyle w:val="Odlomakpopisa"/>
        <w:numPr>
          <w:ilvl w:val="0"/>
          <w:numId w:val="5"/>
        </w:numPr>
      </w:pPr>
      <w:r>
        <w:t>projekt rekonstrukcije Narodne knjižnice - trošak u iznosu od 4.607,93 eura.</w:t>
      </w:r>
    </w:p>
    <w:p w14:paraId="185231F2" w14:textId="77777777" w:rsidR="007913E2" w:rsidRDefault="007913E2"/>
    <w:p w14:paraId="2452CB49" w14:textId="77777777" w:rsidR="007913E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D3DB46C" w14:textId="77777777">
        <w:trPr>
          <w:cantSplit/>
        </w:trPr>
        <w:tc>
          <w:tcPr>
            <w:tcW w:w="700" w:type="dxa"/>
            <w:shd w:val="clear" w:color="auto" w:fill="E7F0F9"/>
            <w:tcMar>
              <w:top w:w="0" w:type="dxa"/>
              <w:bottom w:w="0" w:type="dxa"/>
            </w:tcMar>
            <w:vAlign w:val="center"/>
          </w:tcPr>
          <w:p w14:paraId="174D761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B8A15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20434"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38464A"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ED410D"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E56417" w14:textId="77777777" w:rsidR="007913E2" w:rsidRDefault="00000000">
            <w:pPr>
              <w:keepNext/>
              <w:keepLines/>
              <w:spacing w:after="0" w:line="240" w:lineRule="auto"/>
              <w:jc w:val="center"/>
            </w:pPr>
            <w:r>
              <w:rPr>
                <w:b/>
                <w:sz w:val="18"/>
              </w:rPr>
              <w:t>Indeks (%)</w:t>
            </w:r>
          </w:p>
        </w:tc>
      </w:tr>
      <w:tr w:rsidR="007913E2" w14:paraId="2D7123CF" w14:textId="77777777">
        <w:trPr>
          <w:cantSplit/>
          <w:trHeight w:val="560"/>
        </w:trPr>
        <w:tc>
          <w:tcPr>
            <w:tcW w:w="700" w:type="dxa"/>
            <w:tcMar>
              <w:top w:w="0" w:type="dxa"/>
              <w:bottom w:w="0" w:type="dxa"/>
            </w:tcMar>
            <w:vAlign w:val="center"/>
          </w:tcPr>
          <w:p w14:paraId="433F8CFE" w14:textId="77777777" w:rsidR="007913E2" w:rsidRDefault="00000000">
            <w:pPr>
              <w:keepNext/>
              <w:keepLines/>
              <w:spacing w:after="0" w:line="240" w:lineRule="auto"/>
            </w:pPr>
            <w:r>
              <w:rPr>
                <w:sz w:val="18"/>
              </w:rPr>
              <w:t>5443</w:t>
            </w:r>
          </w:p>
        </w:tc>
        <w:tc>
          <w:tcPr>
            <w:tcW w:w="3180" w:type="dxa"/>
            <w:tcMar>
              <w:top w:w="0" w:type="dxa"/>
              <w:bottom w:w="0" w:type="dxa"/>
            </w:tcMar>
            <w:vAlign w:val="center"/>
          </w:tcPr>
          <w:p w14:paraId="7810CC8E" w14:textId="77777777" w:rsidR="007913E2"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37844D16" w14:textId="77777777" w:rsidR="007913E2" w:rsidRDefault="00000000">
            <w:pPr>
              <w:keepNext/>
              <w:keepLines/>
              <w:spacing w:after="0" w:line="240" w:lineRule="auto"/>
            </w:pPr>
            <w:r>
              <w:rPr>
                <w:sz w:val="18"/>
              </w:rPr>
              <w:t>5443</w:t>
            </w:r>
          </w:p>
        </w:tc>
        <w:tc>
          <w:tcPr>
            <w:tcW w:w="1860" w:type="dxa"/>
            <w:tcMar>
              <w:top w:w="0" w:type="dxa"/>
              <w:bottom w:w="0" w:type="dxa"/>
            </w:tcMar>
            <w:vAlign w:val="center"/>
          </w:tcPr>
          <w:p w14:paraId="698E153D" w14:textId="77777777" w:rsidR="007913E2" w:rsidRDefault="00000000">
            <w:pPr>
              <w:keepNext/>
              <w:keepLines/>
              <w:spacing w:after="0" w:line="240" w:lineRule="auto"/>
              <w:jc w:val="right"/>
            </w:pPr>
            <w:r>
              <w:rPr>
                <w:sz w:val="18"/>
              </w:rPr>
              <w:t>106.178,28</w:t>
            </w:r>
          </w:p>
        </w:tc>
        <w:tc>
          <w:tcPr>
            <w:tcW w:w="1860" w:type="dxa"/>
            <w:tcMar>
              <w:top w:w="0" w:type="dxa"/>
              <w:bottom w:w="0" w:type="dxa"/>
            </w:tcMar>
            <w:vAlign w:val="center"/>
          </w:tcPr>
          <w:p w14:paraId="0AD1B39C" w14:textId="77777777" w:rsidR="007913E2" w:rsidRDefault="00000000">
            <w:pPr>
              <w:keepNext/>
              <w:keepLines/>
              <w:spacing w:after="0" w:line="240" w:lineRule="auto"/>
              <w:jc w:val="right"/>
            </w:pPr>
            <w:r>
              <w:rPr>
                <w:sz w:val="18"/>
              </w:rPr>
              <w:t>106.178,28</w:t>
            </w:r>
          </w:p>
        </w:tc>
        <w:tc>
          <w:tcPr>
            <w:tcW w:w="700" w:type="dxa"/>
            <w:tcMar>
              <w:top w:w="0" w:type="dxa"/>
              <w:bottom w:w="0" w:type="dxa"/>
            </w:tcMar>
            <w:vAlign w:val="center"/>
          </w:tcPr>
          <w:p w14:paraId="29E4111C" w14:textId="77777777" w:rsidR="007913E2" w:rsidRDefault="00000000">
            <w:pPr>
              <w:keepNext/>
              <w:keepLines/>
              <w:spacing w:after="0" w:line="240" w:lineRule="auto"/>
              <w:jc w:val="right"/>
            </w:pPr>
            <w:r>
              <w:rPr>
                <w:sz w:val="18"/>
              </w:rPr>
              <w:t>100</w:t>
            </w:r>
          </w:p>
        </w:tc>
      </w:tr>
    </w:tbl>
    <w:p w14:paraId="68777E5C" w14:textId="77777777" w:rsidR="007913E2" w:rsidRDefault="007913E2">
      <w:pPr>
        <w:spacing w:after="0"/>
      </w:pPr>
    </w:p>
    <w:p w14:paraId="4B37782C" w14:textId="77777777" w:rsidR="007913E2" w:rsidRDefault="00000000">
      <w:pPr>
        <w:jc w:val="both"/>
      </w:pPr>
      <w:r>
        <w:t>Odnosi se na obvezu otplate glavnice po kreditnom zaduženju namijenjenog za financiranje izgradnje građevine športsko-rekreacijske namjene, 2.b skupine - prateći i pomoćni prostori uz postojeće nogometno igralište u Lastinama.</w:t>
      </w:r>
    </w:p>
    <w:p w14:paraId="2A0A0747" w14:textId="77777777" w:rsidR="007913E2" w:rsidRDefault="007913E2"/>
    <w:p w14:paraId="5DC5F9B8" w14:textId="77777777" w:rsidR="007913E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1A97500" w14:textId="77777777">
        <w:trPr>
          <w:cantSplit/>
        </w:trPr>
        <w:tc>
          <w:tcPr>
            <w:tcW w:w="700" w:type="dxa"/>
            <w:shd w:val="clear" w:color="auto" w:fill="E7F0F9"/>
            <w:tcMar>
              <w:top w:w="0" w:type="dxa"/>
              <w:bottom w:w="0" w:type="dxa"/>
            </w:tcMar>
            <w:vAlign w:val="center"/>
          </w:tcPr>
          <w:p w14:paraId="0F09FA43"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D29DD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FD9E6B"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B31E86"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A6E899"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362155" w14:textId="77777777" w:rsidR="007913E2" w:rsidRDefault="00000000">
            <w:pPr>
              <w:keepNext/>
              <w:keepLines/>
              <w:spacing w:after="0" w:line="240" w:lineRule="auto"/>
              <w:jc w:val="center"/>
            </w:pPr>
            <w:r>
              <w:rPr>
                <w:b/>
                <w:sz w:val="18"/>
              </w:rPr>
              <w:t>Indeks (%)</w:t>
            </w:r>
          </w:p>
        </w:tc>
      </w:tr>
      <w:tr w:rsidR="007913E2" w14:paraId="3E54211A" w14:textId="77777777">
        <w:trPr>
          <w:cantSplit/>
          <w:trHeight w:val="560"/>
        </w:trPr>
        <w:tc>
          <w:tcPr>
            <w:tcW w:w="700" w:type="dxa"/>
            <w:tcMar>
              <w:top w:w="0" w:type="dxa"/>
              <w:bottom w:w="0" w:type="dxa"/>
            </w:tcMar>
            <w:vAlign w:val="center"/>
          </w:tcPr>
          <w:p w14:paraId="2CFA408A" w14:textId="77777777" w:rsidR="007913E2" w:rsidRDefault="007913E2">
            <w:pPr>
              <w:keepNext/>
              <w:keepLines/>
              <w:spacing w:after="0" w:line="240" w:lineRule="auto"/>
            </w:pPr>
          </w:p>
        </w:tc>
        <w:tc>
          <w:tcPr>
            <w:tcW w:w="3180" w:type="dxa"/>
            <w:tcMar>
              <w:top w:w="0" w:type="dxa"/>
              <w:bottom w:w="0" w:type="dxa"/>
            </w:tcMar>
            <w:vAlign w:val="center"/>
          </w:tcPr>
          <w:p w14:paraId="178AC92C" w14:textId="77777777" w:rsidR="007913E2"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42546B0F" w14:textId="77777777" w:rsidR="007913E2" w:rsidRDefault="00000000">
            <w:pPr>
              <w:keepNext/>
              <w:keepLines/>
              <w:spacing w:after="0" w:line="240" w:lineRule="auto"/>
            </w:pPr>
            <w:r>
              <w:rPr>
                <w:sz w:val="18"/>
              </w:rPr>
              <w:t>X678</w:t>
            </w:r>
          </w:p>
        </w:tc>
        <w:tc>
          <w:tcPr>
            <w:tcW w:w="1860" w:type="dxa"/>
            <w:tcMar>
              <w:top w:w="0" w:type="dxa"/>
              <w:bottom w:w="0" w:type="dxa"/>
            </w:tcMar>
            <w:vAlign w:val="center"/>
          </w:tcPr>
          <w:p w14:paraId="3B9C02A1" w14:textId="77777777" w:rsidR="007913E2" w:rsidRDefault="00000000">
            <w:pPr>
              <w:keepNext/>
              <w:keepLines/>
              <w:spacing w:after="0" w:line="240" w:lineRule="auto"/>
              <w:jc w:val="right"/>
            </w:pPr>
            <w:r>
              <w:rPr>
                <w:sz w:val="18"/>
              </w:rPr>
              <w:t>3.517.192,83</w:t>
            </w:r>
          </w:p>
        </w:tc>
        <w:tc>
          <w:tcPr>
            <w:tcW w:w="1860" w:type="dxa"/>
            <w:tcMar>
              <w:top w:w="0" w:type="dxa"/>
              <w:bottom w:w="0" w:type="dxa"/>
            </w:tcMar>
            <w:vAlign w:val="center"/>
          </w:tcPr>
          <w:p w14:paraId="6B1DAEB5" w14:textId="77777777" w:rsidR="007913E2" w:rsidRDefault="00000000">
            <w:pPr>
              <w:keepNext/>
              <w:keepLines/>
              <w:spacing w:after="0" w:line="240" w:lineRule="auto"/>
              <w:jc w:val="right"/>
            </w:pPr>
            <w:r>
              <w:rPr>
                <w:sz w:val="18"/>
              </w:rPr>
              <w:t>4.181.827,09</w:t>
            </w:r>
          </w:p>
        </w:tc>
        <w:tc>
          <w:tcPr>
            <w:tcW w:w="700" w:type="dxa"/>
            <w:tcMar>
              <w:top w:w="0" w:type="dxa"/>
              <w:bottom w:w="0" w:type="dxa"/>
            </w:tcMar>
            <w:vAlign w:val="center"/>
          </w:tcPr>
          <w:p w14:paraId="6CC435E2" w14:textId="77777777" w:rsidR="007913E2" w:rsidRDefault="00000000">
            <w:pPr>
              <w:keepNext/>
              <w:keepLines/>
              <w:spacing w:after="0" w:line="240" w:lineRule="auto"/>
              <w:jc w:val="right"/>
            </w:pPr>
            <w:r>
              <w:rPr>
                <w:sz w:val="18"/>
              </w:rPr>
              <w:t>118,9</w:t>
            </w:r>
          </w:p>
        </w:tc>
      </w:tr>
    </w:tbl>
    <w:p w14:paraId="3C86C1FB" w14:textId="77777777" w:rsidR="007913E2" w:rsidRDefault="007913E2">
      <w:pPr>
        <w:spacing w:after="0"/>
      </w:pPr>
    </w:p>
    <w:p w14:paraId="18CC845E" w14:textId="77777777" w:rsidR="007913E2" w:rsidRDefault="00000000">
      <w:r>
        <w:rPr>
          <w:i/>
        </w:rPr>
        <w:t>Ostvareno u izvještajnom razdoblju prethodne godine</w:t>
      </w:r>
      <w:r>
        <w:t>: </w:t>
      </w:r>
    </w:p>
    <w:p w14:paraId="78FEB6E1" w14:textId="77777777" w:rsidR="007913E2" w:rsidRDefault="00000000">
      <w:pPr>
        <w:jc w:val="both"/>
      </w:pPr>
      <w:r>
        <w:rPr>
          <w:b/>
        </w:rPr>
        <w:t>Šifra X678</w:t>
      </w:r>
      <w:r>
        <w:t xml:space="preserve"> odnosi se na prihode poslovanja u iznosu od 3.513.761,98 eura, prihode od prodaje nefinancijske imovine u iznosu od 3.430,85  eura općine Hum na Sutli.</w:t>
      </w:r>
    </w:p>
    <w:p w14:paraId="5EBAC06F" w14:textId="77777777" w:rsidR="007913E2" w:rsidRDefault="00000000">
      <w:pPr>
        <w:jc w:val="both"/>
      </w:pPr>
      <w:r>
        <w:rPr>
          <w:i/>
        </w:rPr>
        <w:t>Ostvareno u tekućem izvještajnom razdoblju: </w:t>
      </w:r>
    </w:p>
    <w:p w14:paraId="3D755557" w14:textId="77777777" w:rsidR="007913E2" w:rsidRDefault="00000000">
      <w:pPr>
        <w:jc w:val="both"/>
      </w:pPr>
      <w:r>
        <w:rPr>
          <w:b/>
        </w:rPr>
        <w:t>Šifra X678</w:t>
      </w:r>
      <w:r>
        <w:t xml:space="preserve"> odnosi se na prihode poslovanja u iznosu od 4.044.727,90 eura, prihode od prodaje nefinancijske imovine u iznosu od 137.099,19 eura općine Hum na Sutli.</w:t>
      </w:r>
    </w:p>
    <w:p w14:paraId="5957BD7A" w14:textId="77777777" w:rsidR="007913E2" w:rsidRDefault="007913E2"/>
    <w:p w14:paraId="160CC71E" w14:textId="77777777" w:rsidR="007913E2"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064332B" w14:textId="77777777">
        <w:trPr>
          <w:cantSplit/>
        </w:trPr>
        <w:tc>
          <w:tcPr>
            <w:tcW w:w="700" w:type="dxa"/>
            <w:shd w:val="clear" w:color="auto" w:fill="E7F0F9"/>
            <w:tcMar>
              <w:top w:w="0" w:type="dxa"/>
              <w:bottom w:w="0" w:type="dxa"/>
            </w:tcMar>
            <w:vAlign w:val="center"/>
          </w:tcPr>
          <w:p w14:paraId="033F7C8E"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99FEF8"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75074"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365340"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4814F"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81A358" w14:textId="77777777" w:rsidR="007913E2" w:rsidRDefault="00000000">
            <w:pPr>
              <w:keepNext/>
              <w:keepLines/>
              <w:spacing w:after="0" w:line="240" w:lineRule="auto"/>
              <w:jc w:val="center"/>
            </w:pPr>
            <w:r>
              <w:rPr>
                <w:b/>
                <w:sz w:val="18"/>
              </w:rPr>
              <w:t>Indeks (%)</w:t>
            </w:r>
          </w:p>
        </w:tc>
      </w:tr>
      <w:tr w:rsidR="007913E2" w14:paraId="6A2546C0" w14:textId="77777777">
        <w:trPr>
          <w:cantSplit/>
          <w:trHeight w:val="560"/>
        </w:trPr>
        <w:tc>
          <w:tcPr>
            <w:tcW w:w="700" w:type="dxa"/>
            <w:tcMar>
              <w:top w:w="0" w:type="dxa"/>
              <w:bottom w:w="0" w:type="dxa"/>
            </w:tcMar>
            <w:vAlign w:val="center"/>
          </w:tcPr>
          <w:p w14:paraId="7F0BEE68" w14:textId="77777777" w:rsidR="007913E2" w:rsidRDefault="007913E2">
            <w:pPr>
              <w:keepNext/>
              <w:keepLines/>
              <w:spacing w:after="0" w:line="240" w:lineRule="auto"/>
            </w:pPr>
          </w:p>
        </w:tc>
        <w:tc>
          <w:tcPr>
            <w:tcW w:w="3180" w:type="dxa"/>
            <w:tcMar>
              <w:top w:w="0" w:type="dxa"/>
              <w:bottom w:w="0" w:type="dxa"/>
            </w:tcMar>
            <w:vAlign w:val="center"/>
          </w:tcPr>
          <w:p w14:paraId="07C5FA4E" w14:textId="77777777" w:rsidR="007913E2" w:rsidRDefault="00000000">
            <w:pPr>
              <w:keepNext/>
              <w:keepLines/>
              <w:spacing w:after="0" w:line="240" w:lineRule="auto"/>
            </w:pPr>
            <w:r>
              <w:rPr>
                <w:sz w:val="18"/>
              </w:rPr>
              <w:t>UKUPNI RASHODI I IZDACI (šifre Y034+5)</w:t>
            </w:r>
          </w:p>
        </w:tc>
        <w:tc>
          <w:tcPr>
            <w:tcW w:w="700" w:type="dxa"/>
            <w:tcMar>
              <w:top w:w="0" w:type="dxa"/>
              <w:bottom w:w="0" w:type="dxa"/>
            </w:tcMar>
            <w:vAlign w:val="center"/>
          </w:tcPr>
          <w:p w14:paraId="512032D0" w14:textId="77777777" w:rsidR="007913E2" w:rsidRDefault="00000000">
            <w:pPr>
              <w:keepNext/>
              <w:keepLines/>
              <w:spacing w:after="0" w:line="240" w:lineRule="auto"/>
            </w:pPr>
            <w:r>
              <w:rPr>
                <w:sz w:val="18"/>
              </w:rPr>
              <w:t>Y345</w:t>
            </w:r>
          </w:p>
        </w:tc>
        <w:tc>
          <w:tcPr>
            <w:tcW w:w="1860" w:type="dxa"/>
            <w:tcMar>
              <w:top w:w="0" w:type="dxa"/>
              <w:bottom w:w="0" w:type="dxa"/>
            </w:tcMar>
            <w:vAlign w:val="center"/>
          </w:tcPr>
          <w:p w14:paraId="5B4A4368" w14:textId="77777777" w:rsidR="007913E2" w:rsidRDefault="00000000">
            <w:pPr>
              <w:keepNext/>
              <w:keepLines/>
              <w:spacing w:after="0" w:line="240" w:lineRule="auto"/>
              <w:jc w:val="right"/>
            </w:pPr>
            <w:r>
              <w:rPr>
                <w:sz w:val="18"/>
              </w:rPr>
              <w:t>2.902.033,77</w:t>
            </w:r>
          </w:p>
        </w:tc>
        <w:tc>
          <w:tcPr>
            <w:tcW w:w="1860" w:type="dxa"/>
            <w:tcMar>
              <w:top w:w="0" w:type="dxa"/>
              <w:bottom w:w="0" w:type="dxa"/>
            </w:tcMar>
            <w:vAlign w:val="center"/>
          </w:tcPr>
          <w:p w14:paraId="4B08D18F" w14:textId="77777777" w:rsidR="007913E2" w:rsidRDefault="00000000">
            <w:pPr>
              <w:keepNext/>
              <w:keepLines/>
              <w:spacing w:after="0" w:line="240" w:lineRule="auto"/>
              <w:jc w:val="right"/>
            </w:pPr>
            <w:r>
              <w:rPr>
                <w:sz w:val="18"/>
              </w:rPr>
              <w:t>4.953.885,01</w:t>
            </w:r>
          </w:p>
        </w:tc>
        <w:tc>
          <w:tcPr>
            <w:tcW w:w="700" w:type="dxa"/>
            <w:tcMar>
              <w:top w:w="0" w:type="dxa"/>
              <w:bottom w:w="0" w:type="dxa"/>
            </w:tcMar>
            <w:vAlign w:val="center"/>
          </w:tcPr>
          <w:p w14:paraId="2C5C408E" w14:textId="77777777" w:rsidR="007913E2" w:rsidRDefault="00000000">
            <w:pPr>
              <w:keepNext/>
              <w:keepLines/>
              <w:spacing w:after="0" w:line="240" w:lineRule="auto"/>
              <w:jc w:val="right"/>
            </w:pPr>
            <w:r>
              <w:rPr>
                <w:sz w:val="18"/>
              </w:rPr>
              <w:t>170,7</w:t>
            </w:r>
          </w:p>
        </w:tc>
      </w:tr>
    </w:tbl>
    <w:p w14:paraId="33181250" w14:textId="77777777" w:rsidR="007913E2" w:rsidRDefault="007913E2">
      <w:pPr>
        <w:spacing w:after="0"/>
      </w:pPr>
    </w:p>
    <w:p w14:paraId="3D834361" w14:textId="77777777" w:rsidR="007913E2" w:rsidRDefault="00000000">
      <w:r>
        <w:rPr>
          <w:i/>
        </w:rPr>
        <w:t>Ostvareno u izvještajnom razdoblju prethodne godine: </w:t>
      </w:r>
    </w:p>
    <w:p w14:paraId="6FBCC28B" w14:textId="77777777" w:rsidR="007913E2" w:rsidRDefault="00000000">
      <w:pPr>
        <w:jc w:val="both"/>
      </w:pPr>
      <w:r>
        <w:rPr>
          <w:b/>
        </w:rPr>
        <w:t>Šifra Y345</w:t>
      </w:r>
      <w:r>
        <w:t xml:space="preserve"> odnosi se na rashode poslovanja općine Hum na Sutli u iznosu od 1.979.493,67 eura uvećane za prijenos sredstva proračunskim korisnicima općinskog proračuna za financiranje redovite djelatnosti u iznosu od 535.027,10 eura, te iznosu od 33.000,00 eura za financiranje nabave nefinancijske imovine. </w:t>
      </w:r>
    </w:p>
    <w:p w14:paraId="37803453" w14:textId="77777777" w:rsidR="007913E2" w:rsidRDefault="00000000">
      <w:pPr>
        <w:jc w:val="both"/>
      </w:pPr>
      <w:r>
        <w:t>Rashode općine Hum na Sutli za nabavku nefinancijske imovine u iznosu od 248.334,72 eura.</w:t>
      </w:r>
    </w:p>
    <w:p w14:paraId="4C64284C" w14:textId="77777777" w:rsidR="007913E2" w:rsidRDefault="00000000">
      <w:pPr>
        <w:jc w:val="both"/>
      </w:pPr>
      <w:r>
        <w:t>Izdatka za otplatu glavnice kredita u iznosu od 106.178,28 eura za izgradnju građevine športsko-rekreacijske namjene, 2.b skupine - prateći i pomoćni prostori uz postojeće nogometno igralište u Lastinama.</w:t>
      </w:r>
    </w:p>
    <w:p w14:paraId="396AC4C6" w14:textId="77777777" w:rsidR="007913E2" w:rsidRDefault="00000000">
      <w:r>
        <w:rPr>
          <w:i/>
        </w:rPr>
        <w:t>Ostvareno u tekućem izvještajnom razdoblju: </w:t>
      </w:r>
    </w:p>
    <w:p w14:paraId="500BBF9D" w14:textId="77777777" w:rsidR="007913E2" w:rsidRDefault="00000000">
      <w:pPr>
        <w:jc w:val="both"/>
      </w:pPr>
      <w:r>
        <w:rPr>
          <w:b/>
        </w:rPr>
        <w:t>Šifra Y345</w:t>
      </w:r>
      <w:r>
        <w:t xml:space="preserve"> odnosi se na rashode poslovanja općine Hum na Sutli u iznosu od 2.320.061,65 eura uvećane za prijenos sredstva proračunskim korisnicima općinskog proračuna za financiranje redovite djelatnosti u iznosu od 591.179,36 eura, te iznosu od 8.471,40 eura za financiranje nabave nefinancijske imovine. </w:t>
      </w:r>
    </w:p>
    <w:p w14:paraId="6DC2C226" w14:textId="77777777" w:rsidR="007913E2" w:rsidRDefault="00000000">
      <w:pPr>
        <w:jc w:val="both"/>
      </w:pPr>
      <w:r>
        <w:t>Rashode općine Hum na Sutli za nabavku nefinancijske imovine u iznosu od 1.927.994,32 eura.</w:t>
      </w:r>
    </w:p>
    <w:p w14:paraId="639F1D05" w14:textId="77777777" w:rsidR="007913E2" w:rsidRDefault="00000000">
      <w:pPr>
        <w:jc w:val="both"/>
      </w:pPr>
      <w:r>
        <w:t>Izdatka za otplatu glavnice kredita u iznosu od 106.178,28 eura za izgradnju građevine športsko-rekreacijske namjene, 2.b skupine - prateći i pomoćni prostori uz postojeće nogometno igralište u Lastinama.</w:t>
      </w:r>
    </w:p>
    <w:p w14:paraId="6A293456" w14:textId="77777777" w:rsidR="007913E2" w:rsidRDefault="007913E2"/>
    <w:p w14:paraId="49C9BA2F" w14:textId="77777777" w:rsidR="007913E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133285E" w14:textId="77777777">
        <w:trPr>
          <w:cantSplit/>
        </w:trPr>
        <w:tc>
          <w:tcPr>
            <w:tcW w:w="700" w:type="dxa"/>
            <w:shd w:val="clear" w:color="auto" w:fill="E7F0F9"/>
            <w:tcMar>
              <w:top w:w="0" w:type="dxa"/>
              <w:bottom w:w="0" w:type="dxa"/>
            </w:tcMar>
            <w:vAlign w:val="center"/>
          </w:tcPr>
          <w:p w14:paraId="5AF868FA"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E018BD"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1BCEF"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A1875"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690F1A"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75470A" w14:textId="77777777" w:rsidR="007913E2" w:rsidRDefault="00000000">
            <w:pPr>
              <w:keepNext/>
              <w:keepLines/>
              <w:spacing w:after="0" w:line="240" w:lineRule="auto"/>
              <w:jc w:val="center"/>
            </w:pPr>
            <w:r>
              <w:rPr>
                <w:b/>
                <w:sz w:val="18"/>
              </w:rPr>
              <w:t>Indeks (%)</w:t>
            </w:r>
          </w:p>
        </w:tc>
      </w:tr>
      <w:tr w:rsidR="007913E2" w14:paraId="465BEC18" w14:textId="77777777">
        <w:trPr>
          <w:cantSplit/>
          <w:trHeight w:val="560"/>
        </w:trPr>
        <w:tc>
          <w:tcPr>
            <w:tcW w:w="700" w:type="dxa"/>
            <w:tcMar>
              <w:top w:w="0" w:type="dxa"/>
              <w:bottom w:w="0" w:type="dxa"/>
            </w:tcMar>
            <w:vAlign w:val="center"/>
          </w:tcPr>
          <w:p w14:paraId="62A080E7" w14:textId="77777777" w:rsidR="007913E2" w:rsidRDefault="00000000">
            <w:pPr>
              <w:keepNext/>
              <w:keepLines/>
              <w:spacing w:after="0" w:line="240" w:lineRule="auto"/>
            </w:pPr>
            <w:r>
              <w:rPr>
                <w:sz w:val="18"/>
              </w:rPr>
              <w:t>11</w:t>
            </w:r>
          </w:p>
        </w:tc>
        <w:tc>
          <w:tcPr>
            <w:tcW w:w="3180" w:type="dxa"/>
            <w:tcMar>
              <w:top w:w="0" w:type="dxa"/>
              <w:bottom w:w="0" w:type="dxa"/>
            </w:tcMar>
            <w:vAlign w:val="center"/>
          </w:tcPr>
          <w:p w14:paraId="427E0731" w14:textId="77777777" w:rsidR="007913E2"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77E6C481" w14:textId="77777777" w:rsidR="007913E2" w:rsidRDefault="00000000">
            <w:pPr>
              <w:keepNext/>
              <w:keepLines/>
              <w:spacing w:after="0" w:line="240" w:lineRule="auto"/>
            </w:pPr>
            <w:r>
              <w:rPr>
                <w:sz w:val="18"/>
              </w:rPr>
              <w:t>11K</w:t>
            </w:r>
          </w:p>
        </w:tc>
        <w:tc>
          <w:tcPr>
            <w:tcW w:w="1860" w:type="dxa"/>
            <w:tcMar>
              <w:top w:w="0" w:type="dxa"/>
              <w:bottom w:w="0" w:type="dxa"/>
            </w:tcMar>
            <w:vAlign w:val="center"/>
          </w:tcPr>
          <w:p w14:paraId="6B0D83AB" w14:textId="77777777" w:rsidR="007913E2" w:rsidRDefault="00000000">
            <w:pPr>
              <w:keepNext/>
              <w:keepLines/>
              <w:spacing w:after="0" w:line="240" w:lineRule="auto"/>
              <w:jc w:val="right"/>
            </w:pPr>
            <w:r>
              <w:rPr>
                <w:sz w:val="18"/>
              </w:rPr>
              <w:t>2.073.575,07</w:t>
            </w:r>
          </w:p>
        </w:tc>
        <w:tc>
          <w:tcPr>
            <w:tcW w:w="1860" w:type="dxa"/>
            <w:tcMar>
              <w:top w:w="0" w:type="dxa"/>
              <w:bottom w:w="0" w:type="dxa"/>
            </w:tcMar>
            <w:vAlign w:val="center"/>
          </w:tcPr>
          <w:p w14:paraId="00812C3D" w14:textId="77777777" w:rsidR="007913E2" w:rsidRDefault="00000000">
            <w:pPr>
              <w:keepNext/>
              <w:keepLines/>
              <w:spacing w:after="0" w:line="240" w:lineRule="auto"/>
              <w:jc w:val="right"/>
            </w:pPr>
            <w:r>
              <w:rPr>
                <w:sz w:val="18"/>
              </w:rPr>
              <w:t>1.436.181,93</w:t>
            </w:r>
          </w:p>
        </w:tc>
        <w:tc>
          <w:tcPr>
            <w:tcW w:w="700" w:type="dxa"/>
            <w:tcMar>
              <w:top w:w="0" w:type="dxa"/>
              <w:bottom w:w="0" w:type="dxa"/>
            </w:tcMar>
            <w:vAlign w:val="center"/>
          </w:tcPr>
          <w:p w14:paraId="768AD009" w14:textId="77777777" w:rsidR="007913E2" w:rsidRDefault="00000000">
            <w:pPr>
              <w:keepNext/>
              <w:keepLines/>
              <w:spacing w:after="0" w:line="240" w:lineRule="auto"/>
              <w:jc w:val="right"/>
            </w:pPr>
            <w:r>
              <w:rPr>
                <w:sz w:val="18"/>
              </w:rPr>
              <w:t>69,3</w:t>
            </w:r>
          </w:p>
        </w:tc>
      </w:tr>
    </w:tbl>
    <w:p w14:paraId="4F7D3FA4" w14:textId="77777777" w:rsidR="007913E2" w:rsidRDefault="007913E2">
      <w:pPr>
        <w:spacing w:after="0"/>
      </w:pPr>
    </w:p>
    <w:p w14:paraId="12FF5823" w14:textId="77777777" w:rsidR="007913E2" w:rsidRDefault="00000000">
      <w:r>
        <w:rPr>
          <w:b/>
        </w:rPr>
        <w:t>Šifra 11K</w:t>
      </w:r>
      <w:r>
        <w:t xml:space="preserve"> odnosi se stanje žiro računa u iznosu od 1.436.170,83 eura i stanje blagajne u iznosu od 11,10 eura na dan 31. prosinca 2025. godine.</w:t>
      </w:r>
    </w:p>
    <w:p w14:paraId="68E4FD38" w14:textId="77777777" w:rsidR="007913E2" w:rsidRDefault="007913E2"/>
    <w:p w14:paraId="33D34AA0" w14:textId="77777777" w:rsidR="007913E2"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1D065E4" w14:textId="77777777">
        <w:trPr>
          <w:cantSplit/>
        </w:trPr>
        <w:tc>
          <w:tcPr>
            <w:tcW w:w="700" w:type="dxa"/>
            <w:shd w:val="clear" w:color="auto" w:fill="E7F0F9"/>
            <w:tcMar>
              <w:top w:w="0" w:type="dxa"/>
              <w:bottom w:w="0" w:type="dxa"/>
            </w:tcMar>
            <w:vAlign w:val="center"/>
          </w:tcPr>
          <w:p w14:paraId="4BE2AA93"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B6AA0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A6E76D"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09229C"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815E43"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0A14E6" w14:textId="77777777" w:rsidR="007913E2" w:rsidRDefault="00000000">
            <w:pPr>
              <w:keepNext/>
              <w:keepLines/>
              <w:spacing w:after="0" w:line="240" w:lineRule="auto"/>
              <w:jc w:val="center"/>
            </w:pPr>
            <w:r>
              <w:rPr>
                <w:b/>
                <w:sz w:val="18"/>
              </w:rPr>
              <w:t>Indeks (%)</w:t>
            </w:r>
          </w:p>
        </w:tc>
      </w:tr>
      <w:tr w:rsidR="007913E2" w14:paraId="1D5886D8" w14:textId="77777777">
        <w:trPr>
          <w:cantSplit/>
          <w:trHeight w:val="560"/>
        </w:trPr>
        <w:tc>
          <w:tcPr>
            <w:tcW w:w="700" w:type="dxa"/>
            <w:tcMar>
              <w:top w:w="0" w:type="dxa"/>
              <w:bottom w:w="0" w:type="dxa"/>
            </w:tcMar>
            <w:vAlign w:val="center"/>
          </w:tcPr>
          <w:p w14:paraId="02E1A75C" w14:textId="77777777" w:rsidR="007913E2" w:rsidRDefault="00000000">
            <w:pPr>
              <w:keepNext/>
              <w:keepLines/>
              <w:spacing w:after="0" w:line="240" w:lineRule="auto"/>
            </w:pPr>
            <w:r>
              <w:rPr>
                <w:sz w:val="18"/>
              </w:rPr>
              <w:t>61316</w:t>
            </w:r>
          </w:p>
        </w:tc>
        <w:tc>
          <w:tcPr>
            <w:tcW w:w="3180" w:type="dxa"/>
            <w:tcMar>
              <w:top w:w="0" w:type="dxa"/>
              <w:bottom w:w="0" w:type="dxa"/>
            </w:tcMar>
            <w:vAlign w:val="center"/>
          </w:tcPr>
          <w:p w14:paraId="25DE2B7F" w14:textId="77777777" w:rsidR="007913E2" w:rsidRDefault="00000000">
            <w:pPr>
              <w:keepNext/>
              <w:keepLines/>
              <w:spacing w:after="0" w:line="240" w:lineRule="auto"/>
            </w:pPr>
            <w:r>
              <w:rPr>
                <w:sz w:val="18"/>
              </w:rPr>
              <w:t>Porez na nekretnine</w:t>
            </w:r>
          </w:p>
        </w:tc>
        <w:tc>
          <w:tcPr>
            <w:tcW w:w="700" w:type="dxa"/>
            <w:tcMar>
              <w:top w:w="0" w:type="dxa"/>
              <w:bottom w:w="0" w:type="dxa"/>
            </w:tcMar>
            <w:vAlign w:val="center"/>
          </w:tcPr>
          <w:p w14:paraId="57376E05" w14:textId="77777777" w:rsidR="007913E2" w:rsidRDefault="00000000">
            <w:pPr>
              <w:keepNext/>
              <w:keepLines/>
              <w:spacing w:after="0" w:line="240" w:lineRule="auto"/>
            </w:pPr>
            <w:r>
              <w:rPr>
                <w:sz w:val="18"/>
              </w:rPr>
              <w:t>61316</w:t>
            </w:r>
          </w:p>
        </w:tc>
        <w:tc>
          <w:tcPr>
            <w:tcW w:w="1860" w:type="dxa"/>
            <w:tcMar>
              <w:top w:w="0" w:type="dxa"/>
              <w:bottom w:w="0" w:type="dxa"/>
            </w:tcMar>
            <w:vAlign w:val="center"/>
          </w:tcPr>
          <w:p w14:paraId="0484A038"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6F03351F" w14:textId="77777777" w:rsidR="007913E2" w:rsidRDefault="00000000">
            <w:pPr>
              <w:keepNext/>
              <w:keepLines/>
              <w:spacing w:after="0" w:line="240" w:lineRule="auto"/>
              <w:jc w:val="right"/>
            </w:pPr>
            <w:r>
              <w:rPr>
                <w:sz w:val="18"/>
              </w:rPr>
              <w:t>2.320,43</w:t>
            </w:r>
          </w:p>
        </w:tc>
        <w:tc>
          <w:tcPr>
            <w:tcW w:w="700" w:type="dxa"/>
            <w:tcMar>
              <w:top w:w="0" w:type="dxa"/>
              <w:bottom w:w="0" w:type="dxa"/>
            </w:tcMar>
            <w:vAlign w:val="center"/>
          </w:tcPr>
          <w:p w14:paraId="6919C99D" w14:textId="77777777" w:rsidR="007913E2" w:rsidRDefault="00000000">
            <w:pPr>
              <w:keepNext/>
              <w:keepLines/>
              <w:spacing w:after="0" w:line="240" w:lineRule="auto"/>
              <w:jc w:val="right"/>
            </w:pPr>
            <w:r>
              <w:rPr>
                <w:sz w:val="18"/>
              </w:rPr>
              <w:t>-</w:t>
            </w:r>
          </w:p>
        </w:tc>
      </w:tr>
    </w:tbl>
    <w:p w14:paraId="6839DB24" w14:textId="77777777" w:rsidR="007913E2" w:rsidRDefault="007913E2">
      <w:pPr>
        <w:spacing w:after="0"/>
      </w:pPr>
    </w:p>
    <w:p w14:paraId="0E98E9A5" w14:textId="77777777" w:rsidR="007913E2" w:rsidRDefault="00000000">
      <w:r>
        <w:t>Ostvaren porez na nekretnine u iznosu od 2.320,43 eura.</w:t>
      </w:r>
    </w:p>
    <w:p w14:paraId="1B481232" w14:textId="77777777" w:rsidR="007913E2" w:rsidRDefault="007913E2"/>
    <w:p w14:paraId="36EEC4EF" w14:textId="77777777" w:rsidR="007913E2" w:rsidRDefault="00000000">
      <w:pPr>
        <w:keepNext/>
        <w:spacing w:line="240" w:lineRule="auto"/>
        <w:jc w:val="center"/>
      </w:pPr>
      <w:r>
        <w:rPr>
          <w:b/>
          <w:sz w:val="28"/>
        </w:rPr>
        <w:t>Bilanca</w:t>
      </w:r>
    </w:p>
    <w:p w14:paraId="0105C438" w14:textId="77777777" w:rsidR="007913E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3A52CF4" w14:textId="77777777">
        <w:trPr>
          <w:cantSplit/>
        </w:trPr>
        <w:tc>
          <w:tcPr>
            <w:tcW w:w="700" w:type="dxa"/>
            <w:shd w:val="clear" w:color="auto" w:fill="E7F0F9"/>
            <w:tcMar>
              <w:top w:w="0" w:type="dxa"/>
              <w:bottom w:w="0" w:type="dxa"/>
            </w:tcMar>
            <w:vAlign w:val="center"/>
          </w:tcPr>
          <w:p w14:paraId="55453F15"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91DEF2"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22D8C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45072"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EEF7B0"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A0DF58" w14:textId="77777777" w:rsidR="007913E2" w:rsidRDefault="00000000">
            <w:pPr>
              <w:keepNext/>
              <w:keepLines/>
              <w:spacing w:after="0" w:line="240" w:lineRule="auto"/>
              <w:jc w:val="center"/>
            </w:pPr>
            <w:r>
              <w:rPr>
                <w:b/>
                <w:sz w:val="18"/>
              </w:rPr>
              <w:t>Indeks (%)</w:t>
            </w:r>
          </w:p>
        </w:tc>
      </w:tr>
      <w:tr w:rsidR="007913E2" w14:paraId="2D32E366" w14:textId="77777777">
        <w:trPr>
          <w:cantSplit/>
          <w:trHeight w:val="560"/>
        </w:trPr>
        <w:tc>
          <w:tcPr>
            <w:tcW w:w="700" w:type="dxa"/>
            <w:tcMar>
              <w:top w:w="0" w:type="dxa"/>
              <w:bottom w:w="0" w:type="dxa"/>
            </w:tcMar>
            <w:vAlign w:val="center"/>
          </w:tcPr>
          <w:p w14:paraId="32BA5B64" w14:textId="77777777" w:rsidR="007913E2" w:rsidRDefault="00000000">
            <w:pPr>
              <w:keepNext/>
              <w:keepLines/>
              <w:spacing w:after="0" w:line="240" w:lineRule="auto"/>
            </w:pPr>
            <w:r>
              <w:rPr>
                <w:sz w:val="18"/>
              </w:rPr>
              <w:t>011</w:t>
            </w:r>
          </w:p>
        </w:tc>
        <w:tc>
          <w:tcPr>
            <w:tcW w:w="3180" w:type="dxa"/>
            <w:tcMar>
              <w:top w:w="0" w:type="dxa"/>
              <w:bottom w:w="0" w:type="dxa"/>
            </w:tcMar>
            <w:vAlign w:val="center"/>
          </w:tcPr>
          <w:p w14:paraId="3250E17F" w14:textId="77777777" w:rsidR="007913E2"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63E79AA1" w14:textId="77777777" w:rsidR="007913E2" w:rsidRDefault="00000000">
            <w:pPr>
              <w:keepNext/>
              <w:keepLines/>
              <w:spacing w:after="0" w:line="240" w:lineRule="auto"/>
            </w:pPr>
            <w:r>
              <w:rPr>
                <w:sz w:val="18"/>
              </w:rPr>
              <w:t>011</w:t>
            </w:r>
          </w:p>
        </w:tc>
        <w:tc>
          <w:tcPr>
            <w:tcW w:w="1860" w:type="dxa"/>
            <w:tcMar>
              <w:top w:w="0" w:type="dxa"/>
              <w:bottom w:w="0" w:type="dxa"/>
            </w:tcMar>
            <w:vAlign w:val="center"/>
          </w:tcPr>
          <w:p w14:paraId="4723F5FE" w14:textId="77777777" w:rsidR="007913E2" w:rsidRDefault="00000000">
            <w:pPr>
              <w:keepNext/>
              <w:keepLines/>
              <w:spacing w:after="0" w:line="240" w:lineRule="auto"/>
              <w:jc w:val="right"/>
            </w:pPr>
            <w:r>
              <w:rPr>
                <w:sz w:val="18"/>
              </w:rPr>
              <w:t>378.248,25</w:t>
            </w:r>
          </w:p>
        </w:tc>
        <w:tc>
          <w:tcPr>
            <w:tcW w:w="1860" w:type="dxa"/>
            <w:tcMar>
              <w:top w:w="0" w:type="dxa"/>
              <w:bottom w:w="0" w:type="dxa"/>
            </w:tcMar>
            <w:vAlign w:val="center"/>
          </w:tcPr>
          <w:p w14:paraId="49A0F381" w14:textId="77777777" w:rsidR="007913E2" w:rsidRDefault="00000000">
            <w:pPr>
              <w:keepNext/>
              <w:keepLines/>
              <w:spacing w:after="0" w:line="240" w:lineRule="auto"/>
              <w:jc w:val="right"/>
            </w:pPr>
            <w:r>
              <w:rPr>
                <w:sz w:val="18"/>
              </w:rPr>
              <w:t>309.681,77</w:t>
            </w:r>
          </w:p>
        </w:tc>
        <w:tc>
          <w:tcPr>
            <w:tcW w:w="700" w:type="dxa"/>
            <w:tcMar>
              <w:top w:w="0" w:type="dxa"/>
              <w:bottom w:w="0" w:type="dxa"/>
            </w:tcMar>
            <w:vAlign w:val="center"/>
          </w:tcPr>
          <w:p w14:paraId="3EAA7AB9" w14:textId="77777777" w:rsidR="007913E2" w:rsidRDefault="00000000">
            <w:pPr>
              <w:keepNext/>
              <w:keepLines/>
              <w:spacing w:after="0" w:line="240" w:lineRule="auto"/>
              <w:jc w:val="right"/>
            </w:pPr>
            <w:r>
              <w:rPr>
                <w:sz w:val="18"/>
              </w:rPr>
              <w:t>81,9</w:t>
            </w:r>
          </w:p>
        </w:tc>
      </w:tr>
    </w:tbl>
    <w:p w14:paraId="144A91E1" w14:textId="77777777" w:rsidR="007913E2" w:rsidRDefault="007913E2">
      <w:pPr>
        <w:spacing w:after="0"/>
      </w:pPr>
    </w:p>
    <w:p w14:paraId="0BCB25B4" w14:textId="77777777" w:rsidR="007913E2" w:rsidRDefault="00000000">
      <w:pPr>
        <w:jc w:val="both"/>
      </w:pPr>
      <w:r>
        <w:rPr>
          <w:b/>
        </w:rPr>
        <w:t>Šifra 011</w:t>
      </w:r>
      <w:r>
        <w:t xml:space="preserve"> odnosi se na zemljišta u vlasništvu općine Hum na Sutli. </w:t>
      </w:r>
    </w:p>
    <w:p w14:paraId="0B723061" w14:textId="77777777" w:rsidR="007913E2" w:rsidRDefault="00000000">
      <w:pPr>
        <w:jc w:val="both"/>
      </w:pPr>
      <w:r>
        <w:t>Stanje 31. prosinca 2025. godine  u odnosu na stanje 01.siječnja 2025. godine umanjeno je zbog Odluke Općinskog vijeća o prijenosu vlasništva nad komunalnim vodnim građevinama na području općine Hum na Sutli u vlasništvo trgovačkog društva Zagorski vodovod d.o.o. Zabok.</w:t>
      </w:r>
    </w:p>
    <w:p w14:paraId="36B69F61" w14:textId="77777777" w:rsidR="007913E2" w:rsidRDefault="007913E2"/>
    <w:p w14:paraId="170D112D" w14:textId="77777777" w:rsidR="007913E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9F0B23D" w14:textId="77777777">
        <w:trPr>
          <w:cantSplit/>
        </w:trPr>
        <w:tc>
          <w:tcPr>
            <w:tcW w:w="700" w:type="dxa"/>
            <w:shd w:val="clear" w:color="auto" w:fill="E7F0F9"/>
            <w:tcMar>
              <w:top w:w="0" w:type="dxa"/>
              <w:bottom w:w="0" w:type="dxa"/>
            </w:tcMar>
            <w:vAlign w:val="center"/>
          </w:tcPr>
          <w:p w14:paraId="6B58A304"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72CF1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F3192"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9D78D2"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30CE68"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6B3583" w14:textId="77777777" w:rsidR="007913E2" w:rsidRDefault="00000000">
            <w:pPr>
              <w:keepNext/>
              <w:keepLines/>
              <w:spacing w:after="0" w:line="240" w:lineRule="auto"/>
              <w:jc w:val="center"/>
            </w:pPr>
            <w:r>
              <w:rPr>
                <w:b/>
                <w:sz w:val="18"/>
              </w:rPr>
              <w:t>Indeks (%)</w:t>
            </w:r>
          </w:p>
        </w:tc>
      </w:tr>
      <w:tr w:rsidR="007913E2" w14:paraId="2981B6E4" w14:textId="77777777">
        <w:trPr>
          <w:cantSplit/>
          <w:trHeight w:val="560"/>
        </w:trPr>
        <w:tc>
          <w:tcPr>
            <w:tcW w:w="700" w:type="dxa"/>
            <w:tcMar>
              <w:top w:w="0" w:type="dxa"/>
              <w:bottom w:w="0" w:type="dxa"/>
            </w:tcMar>
            <w:vAlign w:val="center"/>
          </w:tcPr>
          <w:p w14:paraId="31F2AB39" w14:textId="77777777" w:rsidR="007913E2" w:rsidRDefault="00000000">
            <w:pPr>
              <w:keepNext/>
              <w:keepLines/>
              <w:spacing w:after="0" w:line="240" w:lineRule="auto"/>
            </w:pPr>
            <w:r>
              <w:rPr>
                <w:sz w:val="18"/>
              </w:rPr>
              <w:t>012</w:t>
            </w:r>
          </w:p>
        </w:tc>
        <w:tc>
          <w:tcPr>
            <w:tcW w:w="3180" w:type="dxa"/>
            <w:tcMar>
              <w:top w:w="0" w:type="dxa"/>
              <w:bottom w:w="0" w:type="dxa"/>
            </w:tcMar>
            <w:vAlign w:val="center"/>
          </w:tcPr>
          <w:p w14:paraId="459F741C" w14:textId="77777777" w:rsidR="007913E2" w:rsidRDefault="00000000">
            <w:pPr>
              <w:keepNext/>
              <w:keepLines/>
              <w:spacing w:after="0" w:line="240" w:lineRule="auto"/>
            </w:pPr>
            <w:r>
              <w:rPr>
                <w:sz w:val="18"/>
              </w:rPr>
              <w:t>Nematerijalna imovina</w:t>
            </w:r>
          </w:p>
        </w:tc>
        <w:tc>
          <w:tcPr>
            <w:tcW w:w="700" w:type="dxa"/>
            <w:tcMar>
              <w:top w:w="0" w:type="dxa"/>
              <w:bottom w:w="0" w:type="dxa"/>
            </w:tcMar>
            <w:vAlign w:val="center"/>
          </w:tcPr>
          <w:p w14:paraId="11363E2D" w14:textId="77777777" w:rsidR="007913E2" w:rsidRDefault="00000000">
            <w:pPr>
              <w:keepNext/>
              <w:keepLines/>
              <w:spacing w:after="0" w:line="240" w:lineRule="auto"/>
            </w:pPr>
            <w:r>
              <w:rPr>
                <w:sz w:val="18"/>
              </w:rPr>
              <w:t>012</w:t>
            </w:r>
          </w:p>
        </w:tc>
        <w:tc>
          <w:tcPr>
            <w:tcW w:w="1860" w:type="dxa"/>
            <w:tcMar>
              <w:top w:w="0" w:type="dxa"/>
              <w:bottom w:w="0" w:type="dxa"/>
            </w:tcMar>
            <w:vAlign w:val="center"/>
          </w:tcPr>
          <w:p w14:paraId="68FBFC51" w14:textId="77777777" w:rsidR="007913E2" w:rsidRDefault="00000000">
            <w:pPr>
              <w:keepNext/>
              <w:keepLines/>
              <w:spacing w:after="0" w:line="240" w:lineRule="auto"/>
              <w:jc w:val="right"/>
            </w:pPr>
            <w:r>
              <w:rPr>
                <w:sz w:val="18"/>
              </w:rPr>
              <w:t>763.896,22</w:t>
            </w:r>
          </w:p>
        </w:tc>
        <w:tc>
          <w:tcPr>
            <w:tcW w:w="1860" w:type="dxa"/>
            <w:tcMar>
              <w:top w:w="0" w:type="dxa"/>
              <w:bottom w:w="0" w:type="dxa"/>
            </w:tcMar>
            <w:vAlign w:val="center"/>
          </w:tcPr>
          <w:p w14:paraId="260BA391" w14:textId="77777777" w:rsidR="007913E2" w:rsidRDefault="00000000">
            <w:pPr>
              <w:keepNext/>
              <w:keepLines/>
              <w:spacing w:after="0" w:line="240" w:lineRule="auto"/>
              <w:jc w:val="right"/>
            </w:pPr>
            <w:r>
              <w:rPr>
                <w:sz w:val="18"/>
              </w:rPr>
              <w:t>764.651,47</w:t>
            </w:r>
          </w:p>
        </w:tc>
        <w:tc>
          <w:tcPr>
            <w:tcW w:w="700" w:type="dxa"/>
            <w:tcMar>
              <w:top w:w="0" w:type="dxa"/>
              <w:bottom w:w="0" w:type="dxa"/>
            </w:tcMar>
            <w:vAlign w:val="center"/>
          </w:tcPr>
          <w:p w14:paraId="278EB9FC" w14:textId="77777777" w:rsidR="007913E2" w:rsidRDefault="00000000">
            <w:pPr>
              <w:keepNext/>
              <w:keepLines/>
              <w:spacing w:after="0" w:line="240" w:lineRule="auto"/>
              <w:jc w:val="right"/>
            </w:pPr>
            <w:r>
              <w:rPr>
                <w:sz w:val="18"/>
              </w:rPr>
              <w:t>100,1</w:t>
            </w:r>
          </w:p>
        </w:tc>
      </w:tr>
    </w:tbl>
    <w:p w14:paraId="70520119" w14:textId="77777777" w:rsidR="007913E2" w:rsidRDefault="007913E2">
      <w:pPr>
        <w:spacing w:after="0"/>
      </w:pPr>
    </w:p>
    <w:p w14:paraId="150105BC" w14:textId="77777777" w:rsidR="007913E2" w:rsidRDefault="00000000">
      <w:r>
        <w:rPr>
          <w:b/>
        </w:rPr>
        <w:t>Šifra 012</w:t>
      </w:r>
      <w:r>
        <w:t xml:space="preserve">  stanje 31. prosinac 2025. godine odnosi se na:</w:t>
      </w:r>
    </w:p>
    <w:p w14:paraId="6345B544" w14:textId="77777777" w:rsidR="007913E2" w:rsidRDefault="00000000">
      <w:pPr>
        <w:pStyle w:val="Odlomakpopisa"/>
        <w:numPr>
          <w:ilvl w:val="0"/>
          <w:numId w:val="1"/>
        </w:numPr>
      </w:pPr>
      <w:r>
        <w:t>Ulaganje na tuđoj imovini radi prava korištenja u ukupnom iznosu od 763.896,22 eura,</w:t>
      </w:r>
    </w:p>
    <w:p w14:paraId="0447E5D9" w14:textId="77777777" w:rsidR="007913E2" w:rsidRDefault="00000000">
      <w:pPr>
        <w:pStyle w:val="Odlomakpopisa"/>
        <w:numPr>
          <w:ilvl w:val="0"/>
          <w:numId w:val="1"/>
        </w:numPr>
      </w:pPr>
      <w:r>
        <w:t>nogostup u naselju Prišlin u iznosu od 166.560,55 eura,</w:t>
      </w:r>
    </w:p>
    <w:p w14:paraId="554957C6" w14:textId="77777777" w:rsidR="007913E2" w:rsidRDefault="00000000">
      <w:pPr>
        <w:pStyle w:val="Odlomakpopisa"/>
        <w:numPr>
          <w:ilvl w:val="0"/>
          <w:numId w:val="1"/>
        </w:numPr>
      </w:pPr>
      <w:r>
        <w:t> nogostup u naselju Poredje u iznosu od 76.487,54 eura,</w:t>
      </w:r>
    </w:p>
    <w:p w14:paraId="79B92BA1" w14:textId="77777777" w:rsidR="007913E2" w:rsidRDefault="00000000">
      <w:pPr>
        <w:pStyle w:val="Odlomakpopisa"/>
        <w:numPr>
          <w:ilvl w:val="0"/>
          <w:numId w:val="1"/>
        </w:numPr>
      </w:pPr>
      <w:r>
        <w:t>nogostup Strmec H. - Rampa - Klenovec u iznosu od 185.826,52 eura,</w:t>
      </w:r>
    </w:p>
    <w:p w14:paraId="4FCBC47C" w14:textId="77777777" w:rsidR="007913E2" w:rsidRDefault="00000000">
      <w:pPr>
        <w:pStyle w:val="Odlomakpopisa"/>
        <w:numPr>
          <w:ilvl w:val="0"/>
          <w:numId w:val="1"/>
        </w:numPr>
      </w:pPr>
      <w:r>
        <w:t>nogostup u naselju Mali tabor uz D209 u iznosu od 47.615,73 eura</w:t>
      </w:r>
    </w:p>
    <w:p w14:paraId="573DB2C5" w14:textId="77777777" w:rsidR="007913E2" w:rsidRDefault="00000000">
      <w:pPr>
        <w:pStyle w:val="Odlomakpopisa"/>
        <w:numPr>
          <w:ilvl w:val="0"/>
          <w:numId w:val="1"/>
        </w:numPr>
      </w:pPr>
      <w:r>
        <w:t>Rotor Hum kod općinske zgrade i granični prijelaz u iznosu od 84.196,81 eura</w:t>
      </w:r>
    </w:p>
    <w:p w14:paraId="750014B7" w14:textId="77777777" w:rsidR="007913E2" w:rsidRDefault="00000000">
      <w:pPr>
        <w:pStyle w:val="Odlomakpopisa"/>
        <w:numPr>
          <w:ilvl w:val="0"/>
          <w:numId w:val="1"/>
        </w:numPr>
      </w:pPr>
      <w:r>
        <w:t>Izdvojena vrtićka skupina u iznosu od 97.041,50 eura</w:t>
      </w:r>
    </w:p>
    <w:p w14:paraId="1F27B8ED" w14:textId="77777777" w:rsidR="007913E2" w:rsidRDefault="00000000">
      <w:pPr>
        <w:pStyle w:val="Odlomakpopisa"/>
        <w:numPr>
          <w:ilvl w:val="0"/>
          <w:numId w:val="1"/>
        </w:numPr>
      </w:pPr>
      <w:r>
        <w:t>Cesta Drajža u iznosu od 103.478,26 eura,</w:t>
      </w:r>
    </w:p>
    <w:p w14:paraId="51EE2D18" w14:textId="77777777" w:rsidR="007913E2" w:rsidRDefault="00000000">
      <w:pPr>
        <w:pStyle w:val="Odlomakpopisa"/>
        <w:numPr>
          <w:ilvl w:val="0"/>
          <w:numId w:val="1"/>
        </w:numPr>
      </w:pPr>
      <w:r>
        <w:t>te na licence 3.444,56 eura.</w:t>
      </w:r>
    </w:p>
    <w:p w14:paraId="3944D91F" w14:textId="77777777" w:rsidR="007913E2" w:rsidRDefault="007913E2"/>
    <w:p w14:paraId="214A4737" w14:textId="77777777" w:rsidR="007913E2"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D74EAC4" w14:textId="77777777">
        <w:trPr>
          <w:cantSplit/>
        </w:trPr>
        <w:tc>
          <w:tcPr>
            <w:tcW w:w="700" w:type="dxa"/>
            <w:shd w:val="clear" w:color="auto" w:fill="E7F0F9"/>
            <w:tcMar>
              <w:top w:w="0" w:type="dxa"/>
              <w:bottom w:w="0" w:type="dxa"/>
            </w:tcMar>
            <w:vAlign w:val="center"/>
          </w:tcPr>
          <w:p w14:paraId="399AD15D"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5EA219"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D4D3B"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8BA75"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E5F52A"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FB4439" w14:textId="77777777" w:rsidR="007913E2" w:rsidRDefault="00000000">
            <w:pPr>
              <w:keepNext/>
              <w:keepLines/>
              <w:spacing w:after="0" w:line="240" w:lineRule="auto"/>
              <w:jc w:val="center"/>
            </w:pPr>
            <w:r>
              <w:rPr>
                <w:b/>
                <w:sz w:val="18"/>
              </w:rPr>
              <w:t>Indeks (%)</w:t>
            </w:r>
          </w:p>
        </w:tc>
      </w:tr>
      <w:tr w:rsidR="007913E2" w14:paraId="6600FD26" w14:textId="77777777">
        <w:trPr>
          <w:cantSplit/>
          <w:trHeight w:val="560"/>
        </w:trPr>
        <w:tc>
          <w:tcPr>
            <w:tcW w:w="700" w:type="dxa"/>
            <w:tcMar>
              <w:top w:w="0" w:type="dxa"/>
              <w:bottom w:w="0" w:type="dxa"/>
            </w:tcMar>
            <w:vAlign w:val="center"/>
          </w:tcPr>
          <w:p w14:paraId="195F338D" w14:textId="77777777" w:rsidR="007913E2" w:rsidRDefault="00000000">
            <w:pPr>
              <w:keepNext/>
              <w:keepLines/>
              <w:spacing w:after="0" w:line="240" w:lineRule="auto"/>
            </w:pPr>
            <w:r>
              <w:rPr>
                <w:sz w:val="18"/>
              </w:rPr>
              <w:t>0211</w:t>
            </w:r>
          </w:p>
        </w:tc>
        <w:tc>
          <w:tcPr>
            <w:tcW w:w="3180" w:type="dxa"/>
            <w:tcMar>
              <w:top w:w="0" w:type="dxa"/>
              <w:bottom w:w="0" w:type="dxa"/>
            </w:tcMar>
            <w:vAlign w:val="center"/>
          </w:tcPr>
          <w:p w14:paraId="74497399" w14:textId="77777777" w:rsidR="007913E2" w:rsidRDefault="00000000">
            <w:pPr>
              <w:keepNext/>
              <w:keepLines/>
              <w:spacing w:after="0" w:line="240" w:lineRule="auto"/>
            </w:pPr>
            <w:r>
              <w:rPr>
                <w:sz w:val="18"/>
              </w:rPr>
              <w:t>Stambeni objekti</w:t>
            </w:r>
          </w:p>
        </w:tc>
        <w:tc>
          <w:tcPr>
            <w:tcW w:w="700" w:type="dxa"/>
            <w:tcMar>
              <w:top w:w="0" w:type="dxa"/>
              <w:bottom w:w="0" w:type="dxa"/>
            </w:tcMar>
            <w:vAlign w:val="center"/>
          </w:tcPr>
          <w:p w14:paraId="40E4AA72" w14:textId="77777777" w:rsidR="007913E2" w:rsidRDefault="00000000">
            <w:pPr>
              <w:keepNext/>
              <w:keepLines/>
              <w:spacing w:after="0" w:line="240" w:lineRule="auto"/>
            </w:pPr>
            <w:r>
              <w:rPr>
                <w:sz w:val="18"/>
              </w:rPr>
              <w:t>0211</w:t>
            </w:r>
          </w:p>
        </w:tc>
        <w:tc>
          <w:tcPr>
            <w:tcW w:w="1860" w:type="dxa"/>
            <w:tcMar>
              <w:top w:w="0" w:type="dxa"/>
              <w:bottom w:w="0" w:type="dxa"/>
            </w:tcMar>
            <w:vAlign w:val="center"/>
          </w:tcPr>
          <w:p w14:paraId="1F6BA69E" w14:textId="77777777" w:rsidR="007913E2" w:rsidRDefault="00000000">
            <w:pPr>
              <w:keepNext/>
              <w:keepLines/>
              <w:spacing w:after="0" w:line="240" w:lineRule="auto"/>
              <w:jc w:val="right"/>
            </w:pPr>
            <w:r>
              <w:rPr>
                <w:sz w:val="18"/>
              </w:rPr>
              <w:t>67.239,68</w:t>
            </w:r>
          </w:p>
        </w:tc>
        <w:tc>
          <w:tcPr>
            <w:tcW w:w="1860" w:type="dxa"/>
            <w:tcMar>
              <w:top w:w="0" w:type="dxa"/>
              <w:bottom w:w="0" w:type="dxa"/>
            </w:tcMar>
            <w:vAlign w:val="center"/>
          </w:tcPr>
          <w:p w14:paraId="7FE3AEA5" w14:textId="77777777" w:rsidR="007913E2" w:rsidRDefault="00000000">
            <w:pPr>
              <w:keepNext/>
              <w:keepLines/>
              <w:spacing w:after="0" w:line="240" w:lineRule="auto"/>
              <w:jc w:val="right"/>
            </w:pPr>
            <w:r>
              <w:rPr>
                <w:sz w:val="18"/>
              </w:rPr>
              <w:t>62.833,13</w:t>
            </w:r>
          </w:p>
        </w:tc>
        <w:tc>
          <w:tcPr>
            <w:tcW w:w="700" w:type="dxa"/>
            <w:tcMar>
              <w:top w:w="0" w:type="dxa"/>
              <w:bottom w:w="0" w:type="dxa"/>
            </w:tcMar>
            <w:vAlign w:val="center"/>
          </w:tcPr>
          <w:p w14:paraId="5CAFF96F" w14:textId="77777777" w:rsidR="007913E2" w:rsidRDefault="00000000">
            <w:pPr>
              <w:keepNext/>
              <w:keepLines/>
              <w:spacing w:after="0" w:line="240" w:lineRule="auto"/>
              <w:jc w:val="right"/>
            </w:pPr>
            <w:r>
              <w:rPr>
                <w:sz w:val="18"/>
              </w:rPr>
              <w:t>93,4</w:t>
            </w:r>
          </w:p>
        </w:tc>
      </w:tr>
    </w:tbl>
    <w:p w14:paraId="4EFC953D" w14:textId="77777777" w:rsidR="007913E2" w:rsidRDefault="007913E2">
      <w:pPr>
        <w:spacing w:after="0"/>
      </w:pPr>
    </w:p>
    <w:p w14:paraId="4AF6175B" w14:textId="77777777" w:rsidR="007913E2" w:rsidRDefault="00000000">
      <w:r>
        <w:rPr>
          <w:b/>
        </w:rPr>
        <w:t xml:space="preserve">Šifra 0211 </w:t>
      </w:r>
      <w:r>
        <w:t>odnosi se na stanove prenesena od Fonda za stambeno komunalne poslove.</w:t>
      </w:r>
    </w:p>
    <w:p w14:paraId="5DEAE1DD" w14:textId="77777777" w:rsidR="007913E2" w:rsidRDefault="007913E2"/>
    <w:p w14:paraId="16E7B307" w14:textId="77777777" w:rsidR="007913E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361FFF2F" w14:textId="77777777">
        <w:trPr>
          <w:cantSplit/>
        </w:trPr>
        <w:tc>
          <w:tcPr>
            <w:tcW w:w="700" w:type="dxa"/>
            <w:shd w:val="clear" w:color="auto" w:fill="E7F0F9"/>
            <w:tcMar>
              <w:top w:w="0" w:type="dxa"/>
              <w:bottom w:w="0" w:type="dxa"/>
            </w:tcMar>
            <w:vAlign w:val="center"/>
          </w:tcPr>
          <w:p w14:paraId="51CBE1E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A6CE10"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BFF8C"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77F7F"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72D241"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F8B40C" w14:textId="77777777" w:rsidR="007913E2" w:rsidRDefault="00000000">
            <w:pPr>
              <w:keepNext/>
              <w:keepLines/>
              <w:spacing w:after="0" w:line="240" w:lineRule="auto"/>
              <w:jc w:val="center"/>
            </w:pPr>
            <w:r>
              <w:rPr>
                <w:b/>
                <w:sz w:val="18"/>
              </w:rPr>
              <w:t>Indeks (%)</w:t>
            </w:r>
          </w:p>
        </w:tc>
      </w:tr>
      <w:tr w:rsidR="007913E2" w14:paraId="583674E4" w14:textId="77777777">
        <w:trPr>
          <w:cantSplit/>
          <w:trHeight w:val="560"/>
        </w:trPr>
        <w:tc>
          <w:tcPr>
            <w:tcW w:w="700" w:type="dxa"/>
            <w:tcMar>
              <w:top w:w="0" w:type="dxa"/>
              <w:bottom w:w="0" w:type="dxa"/>
            </w:tcMar>
            <w:vAlign w:val="center"/>
          </w:tcPr>
          <w:p w14:paraId="048D8B37" w14:textId="77777777" w:rsidR="007913E2" w:rsidRDefault="00000000">
            <w:pPr>
              <w:keepNext/>
              <w:keepLines/>
              <w:spacing w:after="0" w:line="240" w:lineRule="auto"/>
            </w:pPr>
            <w:r>
              <w:rPr>
                <w:sz w:val="18"/>
              </w:rPr>
              <w:t>0212</w:t>
            </w:r>
          </w:p>
        </w:tc>
        <w:tc>
          <w:tcPr>
            <w:tcW w:w="3180" w:type="dxa"/>
            <w:tcMar>
              <w:top w:w="0" w:type="dxa"/>
              <w:bottom w:w="0" w:type="dxa"/>
            </w:tcMar>
            <w:vAlign w:val="center"/>
          </w:tcPr>
          <w:p w14:paraId="452267FD" w14:textId="77777777" w:rsidR="007913E2" w:rsidRDefault="00000000">
            <w:pPr>
              <w:keepNext/>
              <w:keepLines/>
              <w:spacing w:after="0" w:line="240" w:lineRule="auto"/>
            </w:pPr>
            <w:r>
              <w:rPr>
                <w:sz w:val="18"/>
              </w:rPr>
              <w:t>Poslovni objekti</w:t>
            </w:r>
          </w:p>
        </w:tc>
        <w:tc>
          <w:tcPr>
            <w:tcW w:w="700" w:type="dxa"/>
            <w:tcMar>
              <w:top w:w="0" w:type="dxa"/>
              <w:bottom w:w="0" w:type="dxa"/>
            </w:tcMar>
            <w:vAlign w:val="center"/>
          </w:tcPr>
          <w:p w14:paraId="53FC38CA" w14:textId="77777777" w:rsidR="007913E2" w:rsidRDefault="00000000">
            <w:pPr>
              <w:keepNext/>
              <w:keepLines/>
              <w:spacing w:after="0" w:line="240" w:lineRule="auto"/>
            </w:pPr>
            <w:r>
              <w:rPr>
                <w:sz w:val="18"/>
              </w:rPr>
              <w:t>0212</w:t>
            </w:r>
          </w:p>
        </w:tc>
        <w:tc>
          <w:tcPr>
            <w:tcW w:w="1860" w:type="dxa"/>
            <w:tcMar>
              <w:top w:w="0" w:type="dxa"/>
              <w:bottom w:w="0" w:type="dxa"/>
            </w:tcMar>
            <w:vAlign w:val="center"/>
          </w:tcPr>
          <w:p w14:paraId="0E1B7C18" w14:textId="77777777" w:rsidR="007913E2" w:rsidRDefault="00000000">
            <w:pPr>
              <w:keepNext/>
              <w:keepLines/>
              <w:spacing w:after="0" w:line="240" w:lineRule="auto"/>
              <w:jc w:val="right"/>
            </w:pPr>
            <w:r>
              <w:rPr>
                <w:sz w:val="18"/>
              </w:rPr>
              <w:t>2.599.061,16</w:t>
            </w:r>
          </w:p>
        </w:tc>
        <w:tc>
          <w:tcPr>
            <w:tcW w:w="1860" w:type="dxa"/>
            <w:tcMar>
              <w:top w:w="0" w:type="dxa"/>
              <w:bottom w:w="0" w:type="dxa"/>
            </w:tcMar>
            <w:vAlign w:val="center"/>
          </w:tcPr>
          <w:p w14:paraId="4F746EF9" w14:textId="77777777" w:rsidR="007913E2" w:rsidRDefault="00000000">
            <w:pPr>
              <w:keepNext/>
              <w:keepLines/>
              <w:spacing w:after="0" w:line="240" w:lineRule="auto"/>
              <w:jc w:val="right"/>
            </w:pPr>
            <w:r>
              <w:rPr>
                <w:sz w:val="18"/>
              </w:rPr>
              <w:t>2.599.061,16</w:t>
            </w:r>
          </w:p>
        </w:tc>
        <w:tc>
          <w:tcPr>
            <w:tcW w:w="700" w:type="dxa"/>
            <w:tcMar>
              <w:top w:w="0" w:type="dxa"/>
              <w:bottom w:w="0" w:type="dxa"/>
            </w:tcMar>
            <w:vAlign w:val="center"/>
          </w:tcPr>
          <w:p w14:paraId="40D22085" w14:textId="77777777" w:rsidR="007913E2" w:rsidRDefault="00000000">
            <w:pPr>
              <w:keepNext/>
              <w:keepLines/>
              <w:spacing w:after="0" w:line="240" w:lineRule="auto"/>
              <w:jc w:val="right"/>
            </w:pPr>
            <w:r>
              <w:rPr>
                <w:sz w:val="18"/>
              </w:rPr>
              <w:t>100</w:t>
            </w:r>
          </w:p>
        </w:tc>
      </w:tr>
    </w:tbl>
    <w:p w14:paraId="3C2F4238" w14:textId="77777777" w:rsidR="007913E2" w:rsidRDefault="007913E2">
      <w:pPr>
        <w:spacing w:after="0"/>
      </w:pPr>
    </w:p>
    <w:p w14:paraId="7C0C2DB1" w14:textId="77777777" w:rsidR="007913E2" w:rsidRDefault="00000000">
      <w:r>
        <w:rPr>
          <w:b/>
        </w:rPr>
        <w:t>Šifra 0212</w:t>
      </w:r>
      <w:r>
        <w:t xml:space="preserve"> odnosi se na nabavnu vrijednost zgrade općine, kinodvorane, Dječjeg vrtića „Balončica“, Škole Taborsko, građevine športsko-rekreacijske namjene, 2. b skupine - prateći i pomoćni prostori uz postojeće nogometno igralište, na postojećoj građevnoj čestici 45/7 k.o. Prišlin (Lastine), poslovni prostor u zgradi Hum na Sutli 160.</w:t>
      </w:r>
    </w:p>
    <w:p w14:paraId="7A41C6D9" w14:textId="77777777" w:rsidR="007913E2" w:rsidRDefault="007913E2"/>
    <w:p w14:paraId="4876743C" w14:textId="77777777" w:rsidR="007913E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AB6F337" w14:textId="77777777">
        <w:trPr>
          <w:cantSplit/>
        </w:trPr>
        <w:tc>
          <w:tcPr>
            <w:tcW w:w="700" w:type="dxa"/>
            <w:shd w:val="clear" w:color="auto" w:fill="E7F0F9"/>
            <w:tcMar>
              <w:top w:w="0" w:type="dxa"/>
              <w:bottom w:w="0" w:type="dxa"/>
            </w:tcMar>
            <w:vAlign w:val="center"/>
          </w:tcPr>
          <w:p w14:paraId="0355EFF3"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E3021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D2EFEA"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4A9E28"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A21635"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3AD980" w14:textId="77777777" w:rsidR="007913E2" w:rsidRDefault="00000000">
            <w:pPr>
              <w:keepNext/>
              <w:keepLines/>
              <w:spacing w:after="0" w:line="240" w:lineRule="auto"/>
              <w:jc w:val="center"/>
            </w:pPr>
            <w:r>
              <w:rPr>
                <w:b/>
                <w:sz w:val="18"/>
              </w:rPr>
              <w:t>Indeks (%)</w:t>
            </w:r>
          </w:p>
        </w:tc>
      </w:tr>
      <w:tr w:rsidR="007913E2" w14:paraId="226BF1E7" w14:textId="77777777">
        <w:trPr>
          <w:cantSplit/>
          <w:trHeight w:val="560"/>
        </w:trPr>
        <w:tc>
          <w:tcPr>
            <w:tcW w:w="700" w:type="dxa"/>
            <w:tcMar>
              <w:top w:w="0" w:type="dxa"/>
              <w:bottom w:w="0" w:type="dxa"/>
            </w:tcMar>
            <w:vAlign w:val="center"/>
          </w:tcPr>
          <w:p w14:paraId="579D7E83" w14:textId="77777777" w:rsidR="007913E2" w:rsidRDefault="00000000">
            <w:pPr>
              <w:keepNext/>
              <w:keepLines/>
              <w:spacing w:after="0" w:line="240" w:lineRule="auto"/>
            </w:pPr>
            <w:r>
              <w:rPr>
                <w:sz w:val="18"/>
              </w:rPr>
              <w:t>0213</w:t>
            </w:r>
          </w:p>
        </w:tc>
        <w:tc>
          <w:tcPr>
            <w:tcW w:w="3180" w:type="dxa"/>
            <w:tcMar>
              <w:top w:w="0" w:type="dxa"/>
              <w:bottom w:w="0" w:type="dxa"/>
            </w:tcMar>
            <w:vAlign w:val="center"/>
          </w:tcPr>
          <w:p w14:paraId="500B5968" w14:textId="77777777" w:rsidR="007913E2"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5E71C13F" w14:textId="77777777" w:rsidR="007913E2" w:rsidRDefault="00000000">
            <w:pPr>
              <w:keepNext/>
              <w:keepLines/>
              <w:spacing w:after="0" w:line="240" w:lineRule="auto"/>
            </w:pPr>
            <w:r>
              <w:rPr>
                <w:sz w:val="18"/>
              </w:rPr>
              <w:t>0213</w:t>
            </w:r>
          </w:p>
        </w:tc>
        <w:tc>
          <w:tcPr>
            <w:tcW w:w="1860" w:type="dxa"/>
            <w:tcMar>
              <w:top w:w="0" w:type="dxa"/>
              <w:bottom w:w="0" w:type="dxa"/>
            </w:tcMar>
            <w:vAlign w:val="center"/>
          </w:tcPr>
          <w:p w14:paraId="4D0F7F41" w14:textId="77777777" w:rsidR="007913E2" w:rsidRDefault="00000000">
            <w:pPr>
              <w:keepNext/>
              <w:keepLines/>
              <w:spacing w:after="0" w:line="240" w:lineRule="auto"/>
              <w:jc w:val="right"/>
            </w:pPr>
            <w:r>
              <w:rPr>
                <w:sz w:val="18"/>
              </w:rPr>
              <w:t>3.969.367,29</w:t>
            </w:r>
          </w:p>
        </w:tc>
        <w:tc>
          <w:tcPr>
            <w:tcW w:w="1860" w:type="dxa"/>
            <w:tcMar>
              <w:top w:w="0" w:type="dxa"/>
              <w:bottom w:w="0" w:type="dxa"/>
            </w:tcMar>
            <w:vAlign w:val="center"/>
          </w:tcPr>
          <w:p w14:paraId="6691B3A2" w14:textId="77777777" w:rsidR="007913E2" w:rsidRDefault="00000000">
            <w:pPr>
              <w:keepNext/>
              <w:keepLines/>
              <w:spacing w:after="0" w:line="240" w:lineRule="auto"/>
              <w:jc w:val="right"/>
            </w:pPr>
            <w:r>
              <w:rPr>
                <w:sz w:val="18"/>
              </w:rPr>
              <w:t>4.187.594,68</w:t>
            </w:r>
          </w:p>
        </w:tc>
        <w:tc>
          <w:tcPr>
            <w:tcW w:w="700" w:type="dxa"/>
            <w:tcMar>
              <w:top w:w="0" w:type="dxa"/>
              <w:bottom w:w="0" w:type="dxa"/>
            </w:tcMar>
            <w:vAlign w:val="center"/>
          </w:tcPr>
          <w:p w14:paraId="7EA53194" w14:textId="77777777" w:rsidR="007913E2" w:rsidRDefault="00000000">
            <w:pPr>
              <w:keepNext/>
              <w:keepLines/>
              <w:spacing w:after="0" w:line="240" w:lineRule="auto"/>
              <w:jc w:val="right"/>
            </w:pPr>
            <w:r>
              <w:rPr>
                <w:sz w:val="18"/>
              </w:rPr>
              <w:t>105,5</w:t>
            </w:r>
          </w:p>
        </w:tc>
      </w:tr>
    </w:tbl>
    <w:p w14:paraId="222BFD91" w14:textId="77777777" w:rsidR="007913E2" w:rsidRDefault="007913E2">
      <w:pPr>
        <w:spacing w:after="0"/>
      </w:pPr>
    </w:p>
    <w:p w14:paraId="0CAB6491" w14:textId="77777777" w:rsidR="007913E2" w:rsidRDefault="00000000">
      <w:r>
        <w:rPr>
          <w:b/>
        </w:rPr>
        <w:t>Šifra 0213</w:t>
      </w:r>
      <w:r>
        <w:t xml:space="preserve">   na dan 31. prosinac 2025. godine odnosi se na:</w:t>
      </w:r>
    </w:p>
    <w:p w14:paraId="263DCDB1" w14:textId="77777777" w:rsidR="007913E2" w:rsidRDefault="00000000">
      <w:pPr>
        <w:pStyle w:val="Odlomakpopisa"/>
        <w:numPr>
          <w:ilvl w:val="0"/>
          <w:numId w:val="1"/>
        </w:numPr>
      </w:pPr>
      <w:r>
        <w:t>izgrađene ceste nabavne vrijednosti do 31.12.2025. godine predane u upotrebu (ukupno 2.387.294,46 eura), </w:t>
      </w:r>
    </w:p>
    <w:p w14:paraId="2C08CFED" w14:textId="77777777" w:rsidR="007913E2" w:rsidRDefault="00000000">
      <w:pPr>
        <w:pStyle w:val="Odlomakpopisa"/>
        <w:numPr>
          <w:ilvl w:val="0"/>
          <w:numId w:val="1"/>
        </w:numPr>
      </w:pPr>
      <w:r>
        <w:t>cesta Lupinjak-Klenovec-Taborsko (989.050,51 eura),</w:t>
      </w:r>
    </w:p>
    <w:p w14:paraId="691D7BA8" w14:textId="77777777" w:rsidR="007913E2" w:rsidRDefault="00000000">
      <w:pPr>
        <w:pStyle w:val="Odlomakpopisa"/>
        <w:numPr>
          <w:ilvl w:val="0"/>
          <w:numId w:val="1"/>
        </w:numPr>
      </w:pPr>
      <w:r>
        <w:t>urbanističko rješenje centra Huma (339.178,63 eura),</w:t>
      </w:r>
    </w:p>
    <w:p w14:paraId="2B1DBD97" w14:textId="77777777" w:rsidR="007913E2" w:rsidRDefault="00000000">
      <w:pPr>
        <w:pStyle w:val="Odlomakpopisa"/>
        <w:numPr>
          <w:ilvl w:val="0"/>
          <w:numId w:val="1"/>
        </w:numPr>
      </w:pPr>
      <w:r>
        <w:t>autobusna stajališta (18.546,65 eura). </w:t>
      </w:r>
    </w:p>
    <w:p w14:paraId="2EFF105D" w14:textId="77777777" w:rsidR="007913E2" w:rsidRDefault="00000000">
      <w:pPr>
        <w:pStyle w:val="Odlomakpopisa"/>
        <w:numPr>
          <w:ilvl w:val="0"/>
          <w:numId w:val="1"/>
        </w:numPr>
      </w:pPr>
      <w:r>
        <w:t>klizišta na :</w:t>
      </w:r>
    </w:p>
    <w:p w14:paraId="0A2396B5" w14:textId="77777777" w:rsidR="007913E2" w:rsidRDefault="00000000">
      <w:pPr>
        <w:pStyle w:val="Odlomakpopisa"/>
        <w:numPr>
          <w:ilvl w:val="1"/>
          <w:numId w:val="1"/>
        </w:numPr>
      </w:pPr>
      <w:r>
        <w:t>NC Lupinjak (klizište Klenovec) iznos od 188.840,29 eura,</w:t>
      </w:r>
    </w:p>
    <w:p w14:paraId="125945D8" w14:textId="77777777" w:rsidR="007913E2" w:rsidRDefault="00000000">
      <w:pPr>
        <w:pStyle w:val="Odlomakpopisa"/>
        <w:numPr>
          <w:ilvl w:val="1"/>
          <w:numId w:val="1"/>
        </w:numPr>
      </w:pPr>
      <w:r>
        <w:t>klizište NC Strmec Humski iznos od 73.313,36 eura,</w:t>
      </w:r>
    </w:p>
    <w:p w14:paraId="05D929C4" w14:textId="77777777" w:rsidR="007913E2" w:rsidRDefault="00000000">
      <w:pPr>
        <w:pStyle w:val="Odlomakpopisa"/>
        <w:numPr>
          <w:ilvl w:val="1"/>
          <w:numId w:val="1"/>
        </w:numPr>
      </w:pPr>
      <w:r>
        <w:t>klizište NC Grletinec iznos od 106.186,80 eura,</w:t>
      </w:r>
    </w:p>
    <w:p w14:paraId="772403D0" w14:textId="77777777" w:rsidR="007913E2" w:rsidRDefault="00000000">
      <w:pPr>
        <w:pStyle w:val="Odlomakpopisa"/>
        <w:numPr>
          <w:ilvl w:val="1"/>
          <w:numId w:val="1"/>
        </w:numPr>
      </w:pPr>
      <w:r>
        <w:t>klizište NC Rusnica iznos od 85.183,98 eura.</w:t>
      </w:r>
    </w:p>
    <w:p w14:paraId="3BB34AEF" w14:textId="77777777" w:rsidR="007913E2" w:rsidRDefault="00000000">
      <w:r>
        <w:t> </w:t>
      </w:r>
    </w:p>
    <w:p w14:paraId="684E7CC7" w14:textId="77777777" w:rsidR="007913E2" w:rsidRDefault="007913E2"/>
    <w:p w14:paraId="2615C2D9" w14:textId="77777777" w:rsidR="007913E2" w:rsidRDefault="00000000">
      <w:pPr>
        <w:keepNext/>
        <w:spacing w:line="240" w:lineRule="auto"/>
        <w:jc w:val="center"/>
      </w:pPr>
      <w:r>
        <w:rPr>
          <w:sz w:val="28"/>
        </w:rPr>
        <w:lastRenderedPageBreak/>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E4F3E12" w14:textId="77777777">
        <w:trPr>
          <w:cantSplit/>
        </w:trPr>
        <w:tc>
          <w:tcPr>
            <w:tcW w:w="700" w:type="dxa"/>
            <w:shd w:val="clear" w:color="auto" w:fill="E7F0F9"/>
            <w:tcMar>
              <w:top w:w="0" w:type="dxa"/>
              <w:bottom w:w="0" w:type="dxa"/>
            </w:tcMar>
            <w:vAlign w:val="center"/>
          </w:tcPr>
          <w:p w14:paraId="2BE0CF88"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865FE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1B3143"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3D9E38"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EBC41A"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CEF9BB" w14:textId="77777777" w:rsidR="007913E2" w:rsidRDefault="00000000">
            <w:pPr>
              <w:keepNext/>
              <w:keepLines/>
              <w:spacing w:after="0" w:line="240" w:lineRule="auto"/>
              <w:jc w:val="center"/>
            </w:pPr>
            <w:r>
              <w:rPr>
                <w:b/>
                <w:sz w:val="18"/>
              </w:rPr>
              <w:t>Indeks (%)</w:t>
            </w:r>
          </w:p>
        </w:tc>
      </w:tr>
      <w:tr w:rsidR="007913E2" w14:paraId="13106FD2" w14:textId="77777777">
        <w:trPr>
          <w:cantSplit/>
          <w:trHeight w:val="560"/>
        </w:trPr>
        <w:tc>
          <w:tcPr>
            <w:tcW w:w="700" w:type="dxa"/>
            <w:tcMar>
              <w:top w:w="0" w:type="dxa"/>
              <w:bottom w:w="0" w:type="dxa"/>
            </w:tcMar>
            <w:vAlign w:val="center"/>
          </w:tcPr>
          <w:p w14:paraId="610D08C9" w14:textId="77777777" w:rsidR="007913E2" w:rsidRDefault="00000000">
            <w:pPr>
              <w:keepNext/>
              <w:keepLines/>
              <w:spacing w:after="0" w:line="240" w:lineRule="auto"/>
            </w:pPr>
            <w:r>
              <w:rPr>
                <w:sz w:val="18"/>
              </w:rPr>
              <w:t>0214</w:t>
            </w:r>
          </w:p>
        </w:tc>
        <w:tc>
          <w:tcPr>
            <w:tcW w:w="3180" w:type="dxa"/>
            <w:tcMar>
              <w:top w:w="0" w:type="dxa"/>
              <w:bottom w:w="0" w:type="dxa"/>
            </w:tcMar>
            <w:vAlign w:val="center"/>
          </w:tcPr>
          <w:p w14:paraId="4C16F577" w14:textId="77777777" w:rsidR="007913E2"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27D3A608" w14:textId="77777777" w:rsidR="007913E2" w:rsidRDefault="00000000">
            <w:pPr>
              <w:keepNext/>
              <w:keepLines/>
              <w:spacing w:after="0" w:line="240" w:lineRule="auto"/>
            </w:pPr>
            <w:r>
              <w:rPr>
                <w:sz w:val="18"/>
              </w:rPr>
              <w:t>0214</w:t>
            </w:r>
          </w:p>
        </w:tc>
        <w:tc>
          <w:tcPr>
            <w:tcW w:w="1860" w:type="dxa"/>
            <w:tcMar>
              <w:top w:w="0" w:type="dxa"/>
              <w:bottom w:w="0" w:type="dxa"/>
            </w:tcMar>
            <w:vAlign w:val="center"/>
          </w:tcPr>
          <w:p w14:paraId="7D95458A" w14:textId="77777777" w:rsidR="007913E2" w:rsidRDefault="00000000">
            <w:pPr>
              <w:keepNext/>
              <w:keepLines/>
              <w:spacing w:after="0" w:line="240" w:lineRule="auto"/>
              <w:jc w:val="right"/>
            </w:pPr>
            <w:r>
              <w:rPr>
                <w:sz w:val="18"/>
              </w:rPr>
              <w:t>2.303.901,43</w:t>
            </w:r>
          </w:p>
        </w:tc>
        <w:tc>
          <w:tcPr>
            <w:tcW w:w="1860" w:type="dxa"/>
            <w:tcMar>
              <w:top w:w="0" w:type="dxa"/>
              <w:bottom w:w="0" w:type="dxa"/>
            </w:tcMar>
            <w:vAlign w:val="center"/>
          </w:tcPr>
          <w:p w14:paraId="6299A7A8" w14:textId="77777777" w:rsidR="007913E2" w:rsidRDefault="00000000">
            <w:pPr>
              <w:keepNext/>
              <w:keepLines/>
              <w:spacing w:after="0" w:line="240" w:lineRule="auto"/>
              <w:jc w:val="right"/>
            </w:pPr>
            <w:r>
              <w:rPr>
                <w:sz w:val="18"/>
              </w:rPr>
              <w:t>1.769.714,28</w:t>
            </w:r>
          </w:p>
        </w:tc>
        <w:tc>
          <w:tcPr>
            <w:tcW w:w="700" w:type="dxa"/>
            <w:tcMar>
              <w:top w:w="0" w:type="dxa"/>
              <w:bottom w:w="0" w:type="dxa"/>
            </w:tcMar>
            <w:vAlign w:val="center"/>
          </w:tcPr>
          <w:p w14:paraId="3BC1C0DB" w14:textId="77777777" w:rsidR="007913E2" w:rsidRDefault="00000000">
            <w:pPr>
              <w:keepNext/>
              <w:keepLines/>
              <w:spacing w:after="0" w:line="240" w:lineRule="auto"/>
              <w:jc w:val="right"/>
            </w:pPr>
            <w:r>
              <w:rPr>
                <w:sz w:val="18"/>
              </w:rPr>
              <w:t>76,8</w:t>
            </w:r>
          </w:p>
        </w:tc>
      </w:tr>
    </w:tbl>
    <w:p w14:paraId="789E9218" w14:textId="77777777" w:rsidR="007913E2" w:rsidRDefault="007913E2">
      <w:pPr>
        <w:spacing w:after="0"/>
      </w:pPr>
    </w:p>
    <w:p w14:paraId="76579582" w14:textId="77777777" w:rsidR="007913E2" w:rsidRDefault="00000000">
      <w:r>
        <w:rPr>
          <w:b/>
        </w:rPr>
        <w:t>Šifra 0214</w:t>
      </w:r>
      <w:r>
        <w:t xml:space="preserve"> stanje 31. prosinac 2025. godine odnosi se na nabavne vrijednosti izgradnje građevinskih objekata:</w:t>
      </w:r>
    </w:p>
    <w:p w14:paraId="190F808F" w14:textId="77777777" w:rsidR="007913E2" w:rsidRDefault="00000000">
      <w:pPr>
        <w:pStyle w:val="Odlomakpopisa"/>
        <w:numPr>
          <w:ilvl w:val="0"/>
          <w:numId w:val="1"/>
        </w:numPr>
      </w:pPr>
      <w:r>
        <w:t>izgradnja javne rasvjeta (544.209,69 eura),</w:t>
      </w:r>
    </w:p>
    <w:p w14:paraId="02C3A9D2" w14:textId="77777777" w:rsidR="007913E2" w:rsidRDefault="00000000">
      <w:pPr>
        <w:pStyle w:val="Odlomakpopisa"/>
        <w:numPr>
          <w:ilvl w:val="0"/>
          <w:numId w:val="1"/>
        </w:numPr>
      </w:pPr>
      <w:r>
        <w:t>igralište uz OŠ (19.995,86 eura), </w:t>
      </w:r>
    </w:p>
    <w:p w14:paraId="275695C9" w14:textId="77777777" w:rsidR="007913E2" w:rsidRDefault="00000000">
      <w:pPr>
        <w:pStyle w:val="Odlomakpopisa"/>
        <w:numPr>
          <w:ilvl w:val="0"/>
          <w:numId w:val="1"/>
        </w:numPr>
      </w:pPr>
      <w:r>
        <w:t>Nogometno igralište Lastine (458.847,32 eura),</w:t>
      </w:r>
    </w:p>
    <w:p w14:paraId="3FBD1836" w14:textId="77777777" w:rsidR="007913E2" w:rsidRDefault="00000000">
      <w:pPr>
        <w:pStyle w:val="Odlomakpopisa"/>
        <w:numPr>
          <w:ilvl w:val="0"/>
          <w:numId w:val="1"/>
        </w:numPr>
      </w:pPr>
      <w:r>
        <w:t>igrališta Klauže (40.855,69 eura),</w:t>
      </w:r>
    </w:p>
    <w:p w14:paraId="5456B871" w14:textId="77777777" w:rsidR="007913E2" w:rsidRDefault="00000000">
      <w:pPr>
        <w:pStyle w:val="Odlomakpopisa"/>
        <w:numPr>
          <w:ilvl w:val="0"/>
          <w:numId w:val="1"/>
        </w:numPr>
      </w:pPr>
      <w:r>
        <w:t>javna rasvjeta - božićni ukras (38.721,84 eura), </w:t>
      </w:r>
    </w:p>
    <w:p w14:paraId="1DEEA550" w14:textId="77777777" w:rsidR="007913E2" w:rsidRDefault="00000000">
      <w:pPr>
        <w:pStyle w:val="Odlomakpopisa"/>
        <w:numPr>
          <w:ilvl w:val="0"/>
          <w:numId w:val="1"/>
        </w:numPr>
      </w:pPr>
      <w:r>
        <w:t>Sortirnica komunalnog otpada (144.385,25 eura),</w:t>
      </w:r>
    </w:p>
    <w:p w14:paraId="6748B4DE" w14:textId="77777777" w:rsidR="007913E2" w:rsidRDefault="00000000">
      <w:pPr>
        <w:pStyle w:val="Odlomakpopisa"/>
        <w:numPr>
          <w:ilvl w:val="0"/>
          <w:numId w:val="1"/>
        </w:numPr>
      </w:pPr>
      <w:r>
        <w:t>Reciklažno dvorište (376.012,79 eura),</w:t>
      </w:r>
    </w:p>
    <w:p w14:paraId="6B4F9B70" w14:textId="77777777" w:rsidR="007913E2" w:rsidRDefault="00000000">
      <w:pPr>
        <w:pStyle w:val="Odlomakpopisa"/>
        <w:numPr>
          <w:ilvl w:val="0"/>
          <w:numId w:val="1"/>
        </w:numPr>
      </w:pPr>
      <w:r>
        <w:t>Deponija (84.146,26 eura), </w:t>
      </w:r>
    </w:p>
    <w:p w14:paraId="680AFC04" w14:textId="77777777" w:rsidR="007913E2" w:rsidRDefault="00000000">
      <w:pPr>
        <w:pStyle w:val="Odlomakpopisa"/>
        <w:numPr>
          <w:ilvl w:val="0"/>
          <w:numId w:val="1"/>
        </w:numPr>
      </w:pPr>
      <w:r>
        <w:t>Drvena sjenica u Breznom (9.313,36),</w:t>
      </w:r>
    </w:p>
    <w:p w14:paraId="087307B0" w14:textId="77777777" w:rsidR="007913E2" w:rsidRDefault="00000000">
      <w:pPr>
        <w:pStyle w:val="Odlomakpopisa"/>
        <w:numPr>
          <w:ilvl w:val="0"/>
          <w:numId w:val="1"/>
        </w:numPr>
      </w:pPr>
      <w:r>
        <w:t>ostali nespomenuti građevinski objekti (22.295,61 eura),</w:t>
      </w:r>
    </w:p>
    <w:p w14:paraId="3FFAA36F" w14:textId="77777777" w:rsidR="007913E2" w:rsidRDefault="00000000">
      <w:pPr>
        <w:pStyle w:val="Odlomakpopisa"/>
        <w:numPr>
          <w:ilvl w:val="0"/>
          <w:numId w:val="1"/>
        </w:numPr>
      </w:pPr>
      <w:r>
        <w:t>Igralište uz Dječji vrtić Balončica ( 30.930,48 eura).</w:t>
      </w:r>
    </w:p>
    <w:p w14:paraId="0D5CB185" w14:textId="77777777" w:rsidR="007913E2" w:rsidRDefault="00000000">
      <w:pPr>
        <w:jc w:val="both"/>
      </w:pPr>
      <w:r>
        <w:t>Nabavna vrijednost Uređaja za pročišćavanje otpadnih voda iznosila je 605.464,25 eura, ista je isknjižena na dan 31. prosinca 2025. godine temeljem Odluke Općinskog vijeća o prijenosu vlasništva nad komunalnim vodnim građevinama na području općine Hum na Sutli u vlasništvo trgovačkog društva Zagorski vodovod d.o.o. Zabok.</w:t>
      </w:r>
    </w:p>
    <w:p w14:paraId="3812E6C7" w14:textId="77777777" w:rsidR="007913E2" w:rsidRDefault="007913E2"/>
    <w:p w14:paraId="482C2141" w14:textId="77777777" w:rsidR="007913E2"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62D2DBA" w14:textId="77777777">
        <w:trPr>
          <w:cantSplit/>
        </w:trPr>
        <w:tc>
          <w:tcPr>
            <w:tcW w:w="700" w:type="dxa"/>
            <w:shd w:val="clear" w:color="auto" w:fill="E7F0F9"/>
            <w:tcMar>
              <w:top w:w="0" w:type="dxa"/>
              <w:bottom w:w="0" w:type="dxa"/>
            </w:tcMar>
            <w:vAlign w:val="center"/>
          </w:tcPr>
          <w:p w14:paraId="6004A6F5"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85F7D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2EAF3"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C23F3"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7BF98A"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4212249" w14:textId="77777777" w:rsidR="007913E2" w:rsidRDefault="00000000">
            <w:pPr>
              <w:keepNext/>
              <w:keepLines/>
              <w:spacing w:after="0" w:line="240" w:lineRule="auto"/>
              <w:jc w:val="center"/>
            </w:pPr>
            <w:r>
              <w:rPr>
                <w:b/>
                <w:sz w:val="18"/>
              </w:rPr>
              <w:t>Indeks (%)</w:t>
            </w:r>
          </w:p>
        </w:tc>
      </w:tr>
      <w:tr w:rsidR="007913E2" w14:paraId="2A86DC4A" w14:textId="77777777">
        <w:trPr>
          <w:cantSplit/>
          <w:trHeight w:val="560"/>
        </w:trPr>
        <w:tc>
          <w:tcPr>
            <w:tcW w:w="700" w:type="dxa"/>
            <w:tcMar>
              <w:top w:w="0" w:type="dxa"/>
              <w:bottom w:w="0" w:type="dxa"/>
            </w:tcMar>
            <w:vAlign w:val="center"/>
          </w:tcPr>
          <w:p w14:paraId="5E3FFEED" w14:textId="77777777" w:rsidR="007913E2" w:rsidRDefault="00000000">
            <w:pPr>
              <w:keepNext/>
              <w:keepLines/>
              <w:spacing w:after="0" w:line="240" w:lineRule="auto"/>
            </w:pPr>
            <w:r>
              <w:rPr>
                <w:sz w:val="18"/>
              </w:rPr>
              <w:t>0231</w:t>
            </w:r>
          </w:p>
        </w:tc>
        <w:tc>
          <w:tcPr>
            <w:tcW w:w="3180" w:type="dxa"/>
            <w:tcMar>
              <w:top w:w="0" w:type="dxa"/>
              <w:bottom w:w="0" w:type="dxa"/>
            </w:tcMar>
            <w:vAlign w:val="center"/>
          </w:tcPr>
          <w:p w14:paraId="5823B971" w14:textId="77777777" w:rsidR="007913E2"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6D8DFABE" w14:textId="77777777" w:rsidR="007913E2" w:rsidRDefault="00000000">
            <w:pPr>
              <w:keepNext/>
              <w:keepLines/>
              <w:spacing w:after="0" w:line="240" w:lineRule="auto"/>
            </w:pPr>
            <w:r>
              <w:rPr>
                <w:sz w:val="18"/>
              </w:rPr>
              <w:t>0231</w:t>
            </w:r>
          </w:p>
        </w:tc>
        <w:tc>
          <w:tcPr>
            <w:tcW w:w="1860" w:type="dxa"/>
            <w:tcMar>
              <w:top w:w="0" w:type="dxa"/>
              <w:bottom w:w="0" w:type="dxa"/>
            </w:tcMar>
            <w:vAlign w:val="center"/>
          </w:tcPr>
          <w:p w14:paraId="7AD92AEE"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7850D97A" w14:textId="77777777" w:rsidR="007913E2" w:rsidRDefault="00000000">
            <w:pPr>
              <w:keepNext/>
              <w:keepLines/>
              <w:spacing w:after="0" w:line="240" w:lineRule="auto"/>
              <w:jc w:val="right"/>
            </w:pPr>
            <w:r>
              <w:rPr>
                <w:sz w:val="18"/>
              </w:rPr>
              <w:t>28.259,99</w:t>
            </w:r>
          </w:p>
        </w:tc>
        <w:tc>
          <w:tcPr>
            <w:tcW w:w="700" w:type="dxa"/>
            <w:tcMar>
              <w:top w:w="0" w:type="dxa"/>
              <w:bottom w:w="0" w:type="dxa"/>
            </w:tcMar>
            <w:vAlign w:val="center"/>
          </w:tcPr>
          <w:p w14:paraId="50B4289C" w14:textId="77777777" w:rsidR="007913E2" w:rsidRDefault="00000000">
            <w:pPr>
              <w:keepNext/>
              <w:keepLines/>
              <w:spacing w:after="0" w:line="240" w:lineRule="auto"/>
              <w:jc w:val="right"/>
            </w:pPr>
            <w:r>
              <w:rPr>
                <w:sz w:val="18"/>
              </w:rPr>
              <w:t>-</w:t>
            </w:r>
          </w:p>
        </w:tc>
      </w:tr>
    </w:tbl>
    <w:p w14:paraId="12BDC0C7" w14:textId="77777777" w:rsidR="007913E2" w:rsidRDefault="007913E2">
      <w:pPr>
        <w:spacing w:after="0"/>
      </w:pPr>
    </w:p>
    <w:p w14:paraId="1499471F" w14:textId="77777777" w:rsidR="007913E2" w:rsidRDefault="00000000">
      <w:r>
        <w:t>Kupljeno je vozilo DACIA EXDTREME TCE 130 4x4.</w:t>
      </w:r>
    </w:p>
    <w:p w14:paraId="574A25E9" w14:textId="77777777" w:rsidR="007913E2" w:rsidRDefault="007913E2"/>
    <w:p w14:paraId="529D3795" w14:textId="77777777" w:rsidR="007913E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AAE95F1" w14:textId="77777777">
        <w:trPr>
          <w:cantSplit/>
        </w:trPr>
        <w:tc>
          <w:tcPr>
            <w:tcW w:w="700" w:type="dxa"/>
            <w:shd w:val="clear" w:color="auto" w:fill="E7F0F9"/>
            <w:tcMar>
              <w:top w:w="0" w:type="dxa"/>
              <w:bottom w:w="0" w:type="dxa"/>
            </w:tcMar>
            <w:vAlign w:val="center"/>
          </w:tcPr>
          <w:p w14:paraId="746A2418"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F7AC2C"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4ECC7"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4C4B23"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EB4412"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9F55E3" w14:textId="77777777" w:rsidR="007913E2" w:rsidRDefault="00000000">
            <w:pPr>
              <w:keepNext/>
              <w:keepLines/>
              <w:spacing w:after="0" w:line="240" w:lineRule="auto"/>
              <w:jc w:val="center"/>
            </w:pPr>
            <w:r>
              <w:rPr>
                <w:b/>
                <w:sz w:val="18"/>
              </w:rPr>
              <w:t>Indeks (%)</w:t>
            </w:r>
          </w:p>
        </w:tc>
      </w:tr>
      <w:tr w:rsidR="007913E2" w14:paraId="219502F5" w14:textId="77777777">
        <w:trPr>
          <w:cantSplit/>
          <w:trHeight w:val="560"/>
        </w:trPr>
        <w:tc>
          <w:tcPr>
            <w:tcW w:w="700" w:type="dxa"/>
            <w:tcMar>
              <w:top w:w="0" w:type="dxa"/>
              <w:bottom w:w="0" w:type="dxa"/>
            </w:tcMar>
            <w:vAlign w:val="center"/>
          </w:tcPr>
          <w:p w14:paraId="16BB2C66" w14:textId="77777777" w:rsidR="007913E2" w:rsidRDefault="00000000">
            <w:pPr>
              <w:keepNext/>
              <w:keepLines/>
              <w:spacing w:after="0" w:line="240" w:lineRule="auto"/>
            </w:pPr>
            <w:r>
              <w:rPr>
                <w:sz w:val="18"/>
              </w:rPr>
              <w:t>0241</w:t>
            </w:r>
          </w:p>
        </w:tc>
        <w:tc>
          <w:tcPr>
            <w:tcW w:w="3180" w:type="dxa"/>
            <w:tcMar>
              <w:top w:w="0" w:type="dxa"/>
              <w:bottom w:w="0" w:type="dxa"/>
            </w:tcMar>
            <w:vAlign w:val="center"/>
          </w:tcPr>
          <w:p w14:paraId="25A3039F" w14:textId="77777777" w:rsidR="007913E2" w:rsidRDefault="00000000">
            <w:pPr>
              <w:keepNext/>
              <w:keepLines/>
              <w:spacing w:after="0" w:line="240" w:lineRule="auto"/>
            </w:pPr>
            <w:r>
              <w:rPr>
                <w:sz w:val="18"/>
              </w:rPr>
              <w:t>Knjige</w:t>
            </w:r>
          </w:p>
        </w:tc>
        <w:tc>
          <w:tcPr>
            <w:tcW w:w="700" w:type="dxa"/>
            <w:tcMar>
              <w:top w:w="0" w:type="dxa"/>
              <w:bottom w:w="0" w:type="dxa"/>
            </w:tcMar>
            <w:vAlign w:val="center"/>
          </w:tcPr>
          <w:p w14:paraId="79CEB7EF" w14:textId="77777777" w:rsidR="007913E2" w:rsidRDefault="00000000">
            <w:pPr>
              <w:keepNext/>
              <w:keepLines/>
              <w:spacing w:after="0" w:line="240" w:lineRule="auto"/>
            </w:pPr>
            <w:r>
              <w:rPr>
                <w:sz w:val="18"/>
              </w:rPr>
              <w:t>0241</w:t>
            </w:r>
          </w:p>
        </w:tc>
        <w:tc>
          <w:tcPr>
            <w:tcW w:w="1860" w:type="dxa"/>
            <w:tcMar>
              <w:top w:w="0" w:type="dxa"/>
              <w:bottom w:w="0" w:type="dxa"/>
            </w:tcMar>
            <w:vAlign w:val="center"/>
          </w:tcPr>
          <w:p w14:paraId="0A734F7A" w14:textId="77777777" w:rsidR="007913E2" w:rsidRDefault="00000000">
            <w:pPr>
              <w:keepNext/>
              <w:keepLines/>
              <w:spacing w:after="0" w:line="240" w:lineRule="auto"/>
              <w:jc w:val="right"/>
            </w:pPr>
            <w:r>
              <w:rPr>
                <w:sz w:val="18"/>
              </w:rPr>
              <w:t>264.052,49</w:t>
            </w:r>
          </w:p>
        </w:tc>
        <w:tc>
          <w:tcPr>
            <w:tcW w:w="1860" w:type="dxa"/>
            <w:tcMar>
              <w:top w:w="0" w:type="dxa"/>
              <w:bottom w:w="0" w:type="dxa"/>
            </w:tcMar>
            <w:vAlign w:val="center"/>
          </w:tcPr>
          <w:p w14:paraId="04BCB458" w14:textId="77777777" w:rsidR="007913E2" w:rsidRDefault="00000000">
            <w:pPr>
              <w:keepNext/>
              <w:keepLines/>
              <w:spacing w:after="0" w:line="240" w:lineRule="auto"/>
              <w:jc w:val="right"/>
            </w:pPr>
            <w:r>
              <w:rPr>
                <w:sz w:val="18"/>
              </w:rPr>
              <w:t>264.052,49</w:t>
            </w:r>
          </w:p>
        </w:tc>
        <w:tc>
          <w:tcPr>
            <w:tcW w:w="700" w:type="dxa"/>
            <w:tcMar>
              <w:top w:w="0" w:type="dxa"/>
              <w:bottom w:w="0" w:type="dxa"/>
            </w:tcMar>
            <w:vAlign w:val="center"/>
          </w:tcPr>
          <w:p w14:paraId="565F5036" w14:textId="77777777" w:rsidR="007913E2" w:rsidRDefault="00000000">
            <w:pPr>
              <w:keepNext/>
              <w:keepLines/>
              <w:spacing w:after="0" w:line="240" w:lineRule="auto"/>
              <w:jc w:val="right"/>
            </w:pPr>
            <w:r>
              <w:rPr>
                <w:sz w:val="18"/>
              </w:rPr>
              <w:t>100</w:t>
            </w:r>
          </w:p>
        </w:tc>
      </w:tr>
    </w:tbl>
    <w:p w14:paraId="6C9F3496" w14:textId="77777777" w:rsidR="007913E2" w:rsidRDefault="007913E2">
      <w:pPr>
        <w:spacing w:after="0"/>
      </w:pPr>
    </w:p>
    <w:p w14:paraId="32B1588D" w14:textId="77777777" w:rsidR="007913E2" w:rsidRDefault="00000000">
      <w:r>
        <w:rPr>
          <w:b/>
        </w:rPr>
        <w:t> Šifra 0241</w:t>
      </w:r>
      <w:r>
        <w:t xml:space="preserve"> odnosi se odnosi se na  knjige u knjižnici.        </w:t>
      </w:r>
    </w:p>
    <w:p w14:paraId="589EEF04" w14:textId="77777777" w:rsidR="007913E2" w:rsidRDefault="007913E2"/>
    <w:p w14:paraId="64444577" w14:textId="77777777" w:rsidR="007913E2" w:rsidRDefault="00000000">
      <w:pPr>
        <w:keepNext/>
        <w:spacing w:line="240" w:lineRule="auto"/>
        <w:jc w:val="center"/>
      </w:pPr>
      <w:r>
        <w:rPr>
          <w:sz w:val="28"/>
        </w:rPr>
        <w:lastRenderedPageBreak/>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40EA868" w14:textId="77777777">
        <w:trPr>
          <w:cantSplit/>
        </w:trPr>
        <w:tc>
          <w:tcPr>
            <w:tcW w:w="700" w:type="dxa"/>
            <w:shd w:val="clear" w:color="auto" w:fill="E7F0F9"/>
            <w:tcMar>
              <w:top w:w="0" w:type="dxa"/>
              <w:bottom w:w="0" w:type="dxa"/>
            </w:tcMar>
            <w:vAlign w:val="center"/>
          </w:tcPr>
          <w:p w14:paraId="2A29DE58"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438FF7"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6C0D5"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09DDF"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C53C79"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AD93DE" w14:textId="77777777" w:rsidR="007913E2" w:rsidRDefault="00000000">
            <w:pPr>
              <w:keepNext/>
              <w:keepLines/>
              <w:spacing w:after="0" w:line="240" w:lineRule="auto"/>
              <w:jc w:val="center"/>
            </w:pPr>
            <w:r>
              <w:rPr>
                <w:b/>
                <w:sz w:val="18"/>
              </w:rPr>
              <w:t>Indeks (%)</w:t>
            </w:r>
          </w:p>
        </w:tc>
      </w:tr>
      <w:tr w:rsidR="007913E2" w14:paraId="5B7039FB" w14:textId="77777777">
        <w:trPr>
          <w:cantSplit/>
          <w:trHeight w:val="560"/>
        </w:trPr>
        <w:tc>
          <w:tcPr>
            <w:tcW w:w="700" w:type="dxa"/>
            <w:tcMar>
              <w:top w:w="0" w:type="dxa"/>
              <w:bottom w:w="0" w:type="dxa"/>
            </w:tcMar>
            <w:vAlign w:val="center"/>
          </w:tcPr>
          <w:p w14:paraId="115F61E5" w14:textId="77777777" w:rsidR="007913E2" w:rsidRDefault="00000000">
            <w:pPr>
              <w:keepNext/>
              <w:keepLines/>
              <w:spacing w:after="0" w:line="240" w:lineRule="auto"/>
            </w:pPr>
            <w:r>
              <w:rPr>
                <w:sz w:val="18"/>
              </w:rPr>
              <w:t>051</w:t>
            </w:r>
          </w:p>
        </w:tc>
        <w:tc>
          <w:tcPr>
            <w:tcW w:w="3180" w:type="dxa"/>
            <w:tcMar>
              <w:top w:w="0" w:type="dxa"/>
              <w:bottom w:w="0" w:type="dxa"/>
            </w:tcMar>
            <w:vAlign w:val="center"/>
          </w:tcPr>
          <w:p w14:paraId="133B45F1" w14:textId="77777777" w:rsidR="007913E2"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63F6E76B" w14:textId="77777777" w:rsidR="007913E2" w:rsidRDefault="00000000">
            <w:pPr>
              <w:keepNext/>
              <w:keepLines/>
              <w:spacing w:after="0" w:line="240" w:lineRule="auto"/>
            </w:pPr>
            <w:r>
              <w:rPr>
                <w:sz w:val="18"/>
              </w:rPr>
              <w:t>051</w:t>
            </w:r>
          </w:p>
        </w:tc>
        <w:tc>
          <w:tcPr>
            <w:tcW w:w="1860" w:type="dxa"/>
            <w:tcMar>
              <w:top w:w="0" w:type="dxa"/>
              <w:bottom w:w="0" w:type="dxa"/>
            </w:tcMar>
            <w:vAlign w:val="center"/>
          </w:tcPr>
          <w:p w14:paraId="1218EEE8" w14:textId="77777777" w:rsidR="007913E2" w:rsidRDefault="00000000">
            <w:pPr>
              <w:keepNext/>
              <w:keepLines/>
              <w:spacing w:after="0" w:line="240" w:lineRule="auto"/>
              <w:jc w:val="right"/>
            </w:pPr>
            <w:r>
              <w:rPr>
                <w:sz w:val="18"/>
              </w:rPr>
              <w:t>256.802,88</w:t>
            </w:r>
          </w:p>
        </w:tc>
        <w:tc>
          <w:tcPr>
            <w:tcW w:w="1860" w:type="dxa"/>
            <w:tcMar>
              <w:top w:w="0" w:type="dxa"/>
              <w:bottom w:w="0" w:type="dxa"/>
            </w:tcMar>
            <w:vAlign w:val="center"/>
          </w:tcPr>
          <w:p w14:paraId="6191F77F" w14:textId="77777777" w:rsidR="007913E2" w:rsidRDefault="00000000">
            <w:pPr>
              <w:keepNext/>
              <w:keepLines/>
              <w:spacing w:after="0" w:line="240" w:lineRule="auto"/>
              <w:jc w:val="right"/>
            </w:pPr>
            <w:r>
              <w:rPr>
                <w:sz w:val="18"/>
              </w:rPr>
              <w:t>1.873.215,42</w:t>
            </w:r>
          </w:p>
        </w:tc>
        <w:tc>
          <w:tcPr>
            <w:tcW w:w="700" w:type="dxa"/>
            <w:tcMar>
              <w:top w:w="0" w:type="dxa"/>
              <w:bottom w:w="0" w:type="dxa"/>
            </w:tcMar>
            <w:vAlign w:val="center"/>
          </w:tcPr>
          <w:p w14:paraId="37D0AC56" w14:textId="77777777" w:rsidR="007913E2" w:rsidRDefault="00000000">
            <w:pPr>
              <w:keepNext/>
              <w:keepLines/>
              <w:spacing w:after="0" w:line="240" w:lineRule="auto"/>
              <w:jc w:val="right"/>
            </w:pPr>
            <w:r>
              <w:rPr>
                <w:sz w:val="18"/>
              </w:rPr>
              <w:t>729,4</w:t>
            </w:r>
          </w:p>
        </w:tc>
      </w:tr>
    </w:tbl>
    <w:p w14:paraId="7B6D2ABF" w14:textId="77777777" w:rsidR="007913E2" w:rsidRDefault="007913E2">
      <w:pPr>
        <w:spacing w:after="0"/>
      </w:pPr>
    </w:p>
    <w:p w14:paraId="260DD60D" w14:textId="77777777" w:rsidR="007913E2" w:rsidRDefault="00000000">
      <w:pPr>
        <w:jc w:val="both"/>
      </w:pPr>
      <w:r>
        <w:rPr>
          <w:b/>
        </w:rPr>
        <w:t>Šifra 051</w:t>
      </w:r>
      <w:r>
        <w:t xml:space="preserve"> stanje 31. prosinac 2025. godine odnosi se na dugotrajnu nefinancijsku imovinu u pripremi u ukupnom iznosu od 1.873.215,42 eura i to kako slijedi:</w:t>
      </w:r>
    </w:p>
    <w:p w14:paraId="7BD98384" w14:textId="77777777" w:rsidR="007913E2" w:rsidRDefault="00000000">
      <w:pPr>
        <w:pStyle w:val="Odlomakpopisa"/>
        <w:numPr>
          <w:ilvl w:val="0"/>
          <w:numId w:val="1"/>
        </w:numPr>
      </w:pPr>
      <w:r>
        <w:t>Projektna dokumentacija cestovne infrastrukture - 8.000,00 eura,</w:t>
      </w:r>
    </w:p>
    <w:p w14:paraId="62975424" w14:textId="77777777" w:rsidR="007913E2" w:rsidRDefault="00000000">
      <w:pPr>
        <w:pStyle w:val="Odlomakpopisa"/>
        <w:numPr>
          <w:ilvl w:val="0"/>
          <w:numId w:val="1"/>
        </w:numPr>
      </w:pPr>
      <w:r>
        <w:t>Izgradnja nogostupa – projektna dokumentacija - 17.625,00 eura,</w:t>
      </w:r>
    </w:p>
    <w:p w14:paraId="6283C636" w14:textId="77777777" w:rsidR="007913E2" w:rsidRDefault="00000000">
      <w:pPr>
        <w:pStyle w:val="Odlomakpopisa"/>
        <w:numPr>
          <w:ilvl w:val="0"/>
          <w:numId w:val="1"/>
        </w:numPr>
      </w:pPr>
      <w:r>
        <w:t>Projektna dokumentacija - klizište Brezno - 10.747,60 eura,</w:t>
      </w:r>
    </w:p>
    <w:p w14:paraId="7457FD5A" w14:textId="77777777" w:rsidR="007913E2" w:rsidRDefault="00000000">
      <w:pPr>
        <w:pStyle w:val="Odlomakpopisa"/>
        <w:numPr>
          <w:ilvl w:val="0"/>
          <w:numId w:val="1"/>
        </w:numPr>
      </w:pPr>
      <w:r>
        <w:t>Projekt - rekonstrukcija  nogometno igralište Lastine - 3.000,00 eura,</w:t>
      </w:r>
    </w:p>
    <w:p w14:paraId="6E9F4992" w14:textId="77777777" w:rsidR="007913E2" w:rsidRDefault="00000000">
      <w:pPr>
        <w:pStyle w:val="Odlomakpopisa"/>
        <w:numPr>
          <w:ilvl w:val="0"/>
          <w:numId w:val="1"/>
        </w:numPr>
      </w:pPr>
      <w:r>
        <w:t>Dogradnja Dječjeg vrtića Balončica - 1.640.059,34 eura,</w:t>
      </w:r>
    </w:p>
    <w:p w14:paraId="6FD66B2F" w14:textId="77777777" w:rsidR="007913E2" w:rsidRDefault="00000000">
      <w:pPr>
        <w:pStyle w:val="Odlomakpopisa"/>
        <w:numPr>
          <w:ilvl w:val="0"/>
          <w:numId w:val="1"/>
        </w:numPr>
      </w:pPr>
      <w:r>
        <w:t>Rekonstrukcija Narodne knjižnice Hum na Sutli - 96.821,34 eura,</w:t>
      </w:r>
    </w:p>
    <w:p w14:paraId="0FDAE1BD" w14:textId="77777777" w:rsidR="007913E2" w:rsidRDefault="00000000">
      <w:pPr>
        <w:pStyle w:val="Odlomakpopisa"/>
        <w:numPr>
          <w:ilvl w:val="0"/>
          <w:numId w:val="1"/>
        </w:numPr>
      </w:pPr>
      <w:r>
        <w:t>Rekonstrukcija kinodvorane (projektne dokumentacije) - 96.962,14 eura.</w:t>
      </w:r>
    </w:p>
    <w:p w14:paraId="5B12C648" w14:textId="77777777" w:rsidR="007913E2" w:rsidRDefault="00000000">
      <w:pPr>
        <w:jc w:val="both"/>
      </w:pPr>
      <w:r>
        <w:t>Navedena sredstva su ne nalaze se u popisu dugotrajne imovine na dan 31. prosinca 2025. godine.</w:t>
      </w:r>
    </w:p>
    <w:p w14:paraId="7A4DA1F4" w14:textId="77777777" w:rsidR="007913E2" w:rsidRDefault="00000000">
      <w:pPr>
        <w:jc w:val="both"/>
      </w:pPr>
      <w:r>
        <w:t> </w:t>
      </w:r>
    </w:p>
    <w:p w14:paraId="0F4AF9C4" w14:textId="77777777" w:rsidR="007913E2" w:rsidRDefault="007913E2"/>
    <w:p w14:paraId="4A5C8BE0" w14:textId="77777777" w:rsidR="007913E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21D3D460" w14:textId="77777777">
        <w:trPr>
          <w:cantSplit/>
        </w:trPr>
        <w:tc>
          <w:tcPr>
            <w:tcW w:w="700" w:type="dxa"/>
            <w:shd w:val="clear" w:color="auto" w:fill="E7F0F9"/>
            <w:tcMar>
              <w:top w:w="0" w:type="dxa"/>
              <w:bottom w:w="0" w:type="dxa"/>
            </w:tcMar>
            <w:vAlign w:val="center"/>
          </w:tcPr>
          <w:p w14:paraId="5B6EE8A4"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FB45E"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175D5A"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65326B"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4BFBD9"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09B0E4" w14:textId="77777777" w:rsidR="007913E2" w:rsidRDefault="00000000">
            <w:pPr>
              <w:keepNext/>
              <w:keepLines/>
              <w:spacing w:after="0" w:line="240" w:lineRule="auto"/>
              <w:jc w:val="center"/>
            </w:pPr>
            <w:r>
              <w:rPr>
                <w:b/>
                <w:sz w:val="18"/>
              </w:rPr>
              <w:t>Indeks (%)</w:t>
            </w:r>
          </w:p>
        </w:tc>
      </w:tr>
      <w:tr w:rsidR="007913E2" w14:paraId="61EFE293" w14:textId="77777777">
        <w:trPr>
          <w:cantSplit/>
          <w:trHeight w:val="560"/>
        </w:trPr>
        <w:tc>
          <w:tcPr>
            <w:tcW w:w="700" w:type="dxa"/>
            <w:tcMar>
              <w:top w:w="0" w:type="dxa"/>
              <w:bottom w:w="0" w:type="dxa"/>
            </w:tcMar>
            <w:vAlign w:val="center"/>
          </w:tcPr>
          <w:p w14:paraId="56872D88" w14:textId="77777777" w:rsidR="007913E2" w:rsidRDefault="00000000">
            <w:pPr>
              <w:keepNext/>
              <w:keepLines/>
              <w:spacing w:after="0" w:line="240" w:lineRule="auto"/>
            </w:pPr>
            <w:r>
              <w:rPr>
                <w:sz w:val="18"/>
              </w:rPr>
              <w:t>111</w:t>
            </w:r>
          </w:p>
        </w:tc>
        <w:tc>
          <w:tcPr>
            <w:tcW w:w="3180" w:type="dxa"/>
            <w:tcMar>
              <w:top w:w="0" w:type="dxa"/>
              <w:bottom w:w="0" w:type="dxa"/>
            </w:tcMar>
            <w:vAlign w:val="center"/>
          </w:tcPr>
          <w:p w14:paraId="1AEA9F43" w14:textId="77777777" w:rsidR="007913E2"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35EC938C" w14:textId="77777777" w:rsidR="007913E2" w:rsidRDefault="00000000">
            <w:pPr>
              <w:keepNext/>
              <w:keepLines/>
              <w:spacing w:after="0" w:line="240" w:lineRule="auto"/>
            </w:pPr>
            <w:r>
              <w:rPr>
                <w:sz w:val="18"/>
              </w:rPr>
              <w:t>111</w:t>
            </w:r>
          </w:p>
        </w:tc>
        <w:tc>
          <w:tcPr>
            <w:tcW w:w="1860" w:type="dxa"/>
            <w:tcMar>
              <w:top w:w="0" w:type="dxa"/>
              <w:bottom w:w="0" w:type="dxa"/>
            </w:tcMar>
            <w:vAlign w:val="center"/>
          </w:tcPr>
          <w:p w14:paraId="4FE54344" w14:textId="77777777" w:rsidR="007913E2" w:rsidRDefault="00000000">
            <w:pPr>
              <w:keepNext/>
              <w:keepLines/>
              <w:spacing w:after="0" w:line="240" w:lineRule="auto"/>
              <w:jc w:val="right"/>
            </w:pPr>
            <w:r>
              <w:rPr>
                <w:sz w:val="18"/>
              </w:rPr>
              <w:t>2.073.575,07</w:t>
            </w:r>
          </w:p>
        </w:tc>
        <w:tc>
          <w:tcPr>
            <w:tcW w:w="1860" w:type="dxa"/>
            <w:tcMar>
              <w:top w:w="0" w:type="dxa"/>
              <w:bottom w:w="0" w:type="dxa"/>
            </w:tcMar>
            <w:vAlign w:val="center"/>
          </w:tcPr>
          <w:p w14:paraId="295266A4" w14:textId="77777777" w:rsidR="007913E2" w:rsidRDefault="00000000">
            <w:pPr>
              <w:keepNext/>
              <w:keepLines/>
              <w:spacing w:after="0" w:line="240" w:lineRule="auto"/>
              <w:jc w:val="right"/>
            </w:pPr>
            <w:r>
              <w:rPr>
                <w:sz w:val="18"/>
              </w:rPr>
              <w:t>1.436.181,93</w:t>
            </w:r>
          </w:p>
        </w:tc>
        <w:tc>
          <w:tcPr>
            <w:tcW w:w="700" w:type="dxa"/>
            <w:tcMar>
              <w:top w:w="0" w:type="dxa"/>
              <w:bottom w:w="0" w:type="dxa"/>
            </w:tcMar>
            <w:vAlign w:val="center"/>
          </w:tcPr>
          <w:p w14:paraId="59385A5F" w14:textId="77777777" w:rsidR="007913E2" w:rsidRDefault="00000000">
            <w:pPr>
              <w:keepNext/>
              <w:keepLines/>
              <w:spacing w:after="0" w:line="240" w:lineRule="auto"/>
              <w:jc w:val="right"/>
            </w:pPr>
            <w:r>
              <w:rPr>
                <w:sz w:val="18"/>
              </w:rPr>
              <w:t>69,3</w:t>
            </w:r>
          </w:p>
        </w:tc>
      </w:tr>
    </w:tbl>
    <w:p w14:paraId="4AD4091A" w14:textId="77777777" w:rsidR="007913E2" w:rsidRDefault="007913E2">
      <w:pPr>
        <w:spacing w:after="0"/>
      </w:pPr>
    </w:p>
    <w:p w14:paraId="436E1345" w14:textId="77777777" w:rsidR="007913E2" w:rsidRDefault="00000000">
      <w:r>
        <w:rPr>
          <w:b/>
        </w:rPr>
        <w:t>Šifra 111</w:t>
      </w:r>
      <w:r>
        <w:t xml:space="preserve"> stanje 31. prosinac 2025. godine odnosi se na:</w:t>
      </w:r>
    </w:p>
    <w:p w14:paraId="70E61C53" w14:textId="77777777" w:rsidR="007913E2" w:rsidRDefault="00000000">
      <w:pPr>
        <w:pStyle w:val="Odlomakpopisa"/>
        <w:numPr>
          <w:ilvl w:val="0"/>
          <w:numId w:val="1"/>
        </w:numPr>
      </w:pPr>
      <w:r>
        <w:t>novac na žiro računu u ukupnom iznosu od 1.436.170,83 eura:</w:t>
      </w:r>
    </w:p>
    <w:p w14:paraId="46D98953" w14:textId="77777777" w:rsidR="007913E2" w:rsidRDefault="00000000">
      <w:pPr>
        <w:pStyle w:val="Odlomakpopisa"/>
        <w:numPr>
          <w:ilvl w:val="1"/>
          <w:numId w:val="1"/>
        </w:numPr>
      </w:pPr>
      <w:r>
        <w:t>novčana sredstva općine Hum na Sutli iznose 1.423.152,13</w:t>
      </w:r>
    </w:p>
    <w:p w14:paraId="227601A8" w14:textId="77777777" w:rsidR="007913E2" w:rsidRDefault="00000000">
      <w:pPr>
        <w:pStyle w:val="Odlomakpopisa"/>
        <w:numPr>
          <w:ilvl w:val="1"/>
          <w:numId w:val="1"/>
        </w:numPr>
      </w:pPr>
      <w:r>
        <w:t>novčana sredstva proračunskog korisnika, Dječji vrtić BALONČICA iznose 5.949,13 eura,</w:t>
      </w:r>
    </w:p>
    <w:p w14:paraId="242A4EF8" w14:textId="77777777" w:rsidR="007913E2" w:rsidRDefault="00000000">
      <w:pPr>
        <w:pStyle w:val="Odlomakpopisa"/>
        <w:numPr>
          <w:ilvl w:val="1"/>
          <w:numId w:val="1"/>
        </w:numPr>
      </w:pPr>
      <w:r>
        <w:t>novčana sredstva proračunskog korisnika, Narodna knjižnica Hum na Sutli iznose 7.069,57 eura.</w:t>
      </w:r>
    </w:p>
    <w:p w14:paraId="062437C5" w14:textId="77777777" w:rsidR="007913E2" w:rsidRDefault="00000000">
      <w:pPr>
        <w:pStyle w:val="Odlomakpopisa"/>
        <w:numPr>
          <w:ilvl w:val="0"/>
          <w:numId w:val="1"/>
        </w:numPr>
      </w:pPr>
      <w:r>
        <w:t>novac u blagajni općine Hum na Sutli u iznosu od 11,10 eura.                </w:t>
      </w:r>
    </w:p>
    <w:p w14:paraId="367C3278" w14:textId="77777777" w:rsidR="007913E2" w:rsidRDefault="007913E2"/>
    <w:p w14:paraId="55A8FE62" w14:textId="77777777" w:rsidR="007913E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B44ED96" w14:textId="77777777">
        <w:trPr>
          <w:cantSplit/>
        </w:trPr>
        <w:tc>
          <w:tcPr>
            <w:tcW w:w="700" w:type="dxa"/>
            <w:shd w:val="clear" w:color="auto" w:fill="E7F0F9"/>
            <w:tcMar>
              <w:top w:w="0" w:type="dxa"/>
              <w:bottom w:w="0" w:type="dxa"/>
            </w:tcMar>
            <w:vAlign w:val="center"/>
          </w:tcPr>
          <w:p w14:paraId="4F33D8CE"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11438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598DEF"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A6BA27"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404A14"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66A7EC" w14:textId="77777777" w:rsidR="007913E2" w:rsidRDefault="00000000">
            <w:pPr>
              <w:keepNext/>
              <w:keepLines/>
              <w:spacing w:after="0" w:line="240" w:lineRule="auto"/>
              <w:jc w:val="center"/>
            </w:pPr>
            <w:r>
              <w:rPr>
                <w:b/>
                <w:sz w:val="18"/>
              </w:rPr>
              <w:t>Indeks (%)</w:t>
            </w:r>
          </w:p>
        </w:tc>
      </w:tr>
      <w:tr w:rsidR="007913E2" w14:paraId="1F68AF12" w14:textId="77777777">
        <w:trPr>
          <w:cantSplit/>
          <w:trHeight w:val="560"/>
        </w:trPr>
        <w:tc>
          <w:tcPr>
            <w:tcW w:w="700" w:type="dxa"/>
            <w:tcMar>
              <w:top w:w="0" w:type="dxa"/>
              <w:bottom w:w="0" w:type="dxa"/>
            </w:tcMar>
            <w:vAlign w:val="center"/>
          </w:tcPr>
          <w:p w14:paraId="4E5B8010" w14:textId="77777777" w:rsidR="007913E2" w:rsidRDefault="007913E2">
            <w:pPr>
              <w:keepNext/>
              <w:keepLines/>
              <w:spacing w:after="0" w:line="240" w:lineRule="auto"/>
            </w:pPr>
          </w:p>
        </w:tc>
        <w:tc>
          <w:tcPr>
            <w:tcW w:w="3180" w:type="dxa"/>
            <w:tcMar>
              <w:top w:w="0" w:type="dxa"/>
              <w:bottom w:w="0" w:type="dxa"/>
            </w:tcMar>
            <w:vAlign w:val="center"/>
          </w:tcPr>
          <w:p w14:paraId="274CC74C" w14:textId="77777777" w:rsidR="007913E2" w:rsidRDefault="00000000">
            <w:pPr>
              <w:keepNext/>
              <w:keepLines/>
              <w:spacing w:after="0" w:line="240" w:lineRule="auto"/>
            </w:pPr>
            <w:r>
              <w:rPr>
                <w:sz w:val="18"/>
              </w:rPr>
              <w:t>Dionice i udjeli u glavnici - tuzemni (šifre 1512+1513+1514+1521+1531+1541)</w:t>
            </w:r>
          </w:p>
        </w:tc>
        <w:tc>
          <w:tcPr>
            <w:tcW w:w="700" w:type="dxa"/>
            <w:tcMar>
              <w:top w:w="0" w:type="dxa"/>
              <w:bottom w:w="0" w:type="dxa"/>
            </w:tcMar>
            <w:vAlign w:val="center"/>
          </w:tcPr>
          <w:p w14:paraId="47866E26" w14:textId="77777777" w:rsidR="007913E2" w:rsidRDefault="00000000">
            <w:pPr>
              <w:keepNext/>
              <w:keepLines/>
              <w:spacing w:after="0" w:line="240" w:lineRule="auto"/>
            </w:pPr>
            <w:r>
              <w:rPr>
                <w:sz w:val="18"/>
              </w:rPr>
              <w:t>15X1</w:t>
            </w:r>
          </w:p>
        </w:tc>
        <w:tc>
          <w:tcPr>
            <w:tcW w:w="1860" w:type="dxa"/>
            <w:tcMar>
              <w:top w:w="0" w:type="dxa"/>
              <w:bottom w:w="0" w:type="dxa"/>
            </w:tcMar>
            <w:vAlign w:val="center"/>
          </w:tcPr>
          <w:p w14:paraId="0B3C82D9" w14:textId="77777777" w:rsidR="007913E2" w:rsidRDefault="00000000">
            <w:pPr>
              <w:keepNext/>
              <w:keepLines/>
              <w:spacing w:after="0" w:line="240" w:lineRule="auto"/>
              <w:jc w:val="right"/>
            </w:pPr>
            <w:r>
              <w:rPr>
                <w:sz w:val="18"/>
              </w:rPr>
              <w:t>618.082,24</w:t>
            </w:r>
          </w:p>
        </w:tc>
        <w:tc>
          <w:tcPr>
            <w:tcW w:w="1860" w:type="dxa"/>
            <w:tcMar>
              <w:top w:w="0" w:type="dxa"/>
              <w:bottom w:w="0" w:type="dxa"/>
            </w:tcMar>
            <w:vAlign w:val="center"/>
          </w:tcPr>
          <w:p w14:paraId="2B74668C" w14:textId="77777777" w:rsidR="007913E2" w:rsidRDefault="00000000">
            <w:pPr>
              <w:keepNext/>
              <w:keepLines/>
              <w:spacing w:after="0" w:line="240" w:lineRule="auto"/>
              <w:jc w:val="right"/>
            </w:pPr>
            <w:r>
              <w:rPr>
                <w:sz w:val="18"/>
              </w:rPr>
              <w:t>618.082,24</w:t>
            </w:r>
          </w:p>
        </w:tc>
        <w:tc>
          <w:tcPr>
            <w:tcW w:w="700" w:type="dxa"/>
            <w:tcMar>
              <w:top w:w="0" w:type="dxa"/>
              <w:bottom w:w="0" w:type="dxa"/>
            </w:tcMar>
            <w:vAlign w:val="center"/>
          </w:tcPr>
          <w:p w14:paraId="2B8EC6AD" w14:textId="77777777" w:rsidR="007913E2" w:rsidRDefault="00000000">
            <w:pPr>
              <w:keepNext/>
              <w:keepLines/>
              <w:spacing w:after="0" w:line="240" w:lineRule="auto"/>
              <w:jc w:val="right"/>
            </w:pPr>
            <w:r>
              <w:rPr>
                <w:sz w:val="18"/>
              </w:rPr>
              <w:t>100</w:t>
            </w:r>
          </w:p>
        </w:tc>
      </w:tr>
    </w:tbl>
    <w:p w14:paraId="0E10FF50" w14:textId="77777777" w:rsidR="007913E2" w:rsidRDefault="007913E2">
      <w:pPr>
        <w:spacing w:after="0"/>
      </w:pPr>
    </w:p>
    <w:p w14:paraId="3D1F5543" w14:textId="77777777" w:rsidR="007913E2" w:rsidRDefault="00000000">
      <w:r>
        <w:rPr>
          <w:b/>
        </w:rPr>
        <w:lastRenderedPageBreak/>
        <w:t>Šifra 15</w:t>
      </w:r>
      <w:r>
        <w:t xml:space="preserve"> stanje 31. prosinac 2025. godine odnosi se na:</w:t>
      </w:r>
    </w:p>
    <w:p w14:paraId="7616C3D4" w14:textId="77777777" w:rsidR="007913E2" w:rsidRDefault="00000000">
      <w:pPr>
        <w:pStyle w:val="Odlomakpopisa"/>
        <w:numPr>
          <w:ilvl w:val="0"/>
          <w:numId w:val="1"/>
        </w:numPr>
      </w:pPr>
      <w:r>
        <w:t>Udio u glavnici „Humkom-a“ d.o.o. u iznosu od 345.079,30 eura,</w:t>
      </w:r>
    </w:p>
    <w:p w14:paraId="626389B5" w14:textId="77777777" w:rsidR="007913E2" w:rsidRDefault="00000000">
      <w:pPr>
        <w:pStyle w:val="Odlomakpopisa"/>
        <w:numPr>
          <w:ilvl w:val="0"/>
          <w:numId w:val="1"/>
        </w:numPr>
      </w:pPr>
      <w:r>
        <w:t>Temeljni kapital  u „Humplin“ d.o.o. u iznosu od 226.292,39 eura,</w:t>
      </w:r>
    </w:p>
    <w:p w14:paraId="1FA6E1F6" w14:textId="77777777" w:rsidR="007913E2" w:rsidRDefault="00000000">
      <w:pPr>
        <w:pStyle w:val="Odlomakpopisa"/>
        <w:numPr>
          <w:ilvl w:val="0"/>
          <w:numId w:val="1"/>
        </w:numPr>
      </w:pPr>
      <w:r>
        <w:t>Udio u temeljnom kapitalu (0,46%) u „Zagorski vodovod“ d.o.o. u iznosu od 46.710,55 eura.</w:t>
      </w:r>
    </w:p>
    <w:p w14:paraId="603761D9" w14:textId="77777777" w:rsidR="007913E2" w:rsidRDefault="00000000">
      <w:r>
        <w:t> </w:t>
      </w:r>
    </w:p>
    <w:p w14:paraId="47B1A69C" w14:textId="77777777" w:rsidR="007913E2" w:rsidRDefault="007913E2"/>
    <w:p w14:paraId="05519447" w14:textId="77777777" w:rsidR="007913E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37E0B9F3" w14:textId="77777777">
        <w:trPr>
          <w:cantSplit/>
        </w:trPr>
        <w:tc>
          <w:tcPr>
            <w:tcW w:w="700" w:type="dxa"/>
            <w:shd w:val="clear" w:color="auto" w:fill="E7F0F9"/>
            <w:tcMar>
              <w:top w:w="0" w:type="dxa"/>
              <w:bottom w:w="0" w:type="dxa"/>
            </w:tcMar>
            <w:vAlign w:val="center"/>
          </w:tcPr>
          <w:p w14:paraId="25B226F6"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D6390"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316DF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58B94"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D89298"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7CA55D" w14:textId="77777777" w:rsidR="007913E2" w:rsidRDefault="00000000">
            <w:pPr>
              <w:keepNext/>
              <w:keepLines/>
              <w:spacing w:after="0" w:line="240" w:lineRule="auto"/>
              <w:jc w:val="center"/>
            </w:pPr>
            <w:r>
              <w:rPr>
                <w:b/>
                <w:sz w:val="18"/>
              </w:rPr>
              <w:t>Indeks (%)</w:t>
            </w:r>
          </w:p>
        </w:tc>
      </w:tr>
      <w:tr w:rsidR="007913E2" w14:paraId="1569C83A" w14:textId="77777777">
        <w:trPr>
          <w:cantSplit/>
          <w:trHeight w:val="560"/>
        </w:trPr>
        <w:tc>
          <w:tcPr>
            <w:tcW w:w="700" w:type="dxa"/>
            <w:tcMar>
              <w:top w:w="0" w:type="dxa"/>
              <w:bottom w:w="0" w:type="dxa"/>
            </w:tcMar>
            <w:vAlign w:val="center"/>
          </w:tcPr>
          <w:p w14:paraId="434A7EF6" w14:textId="77777777" w:rsidR="007913E2" w:rsidRDefault="00000000">
            <w:pPr>
              <w:keepNext/>
              <w:keepLines/>
              <w:spacing w:after="0" w:line="240" w:lineRule="auto"/>
            </w:pPr>
            <w:r>
              <w:rPr>
                <w:sz w:val="18"/>
              </w:rPr>
              <w:t>16</w:t>
            </w:r>
          </w:p>
        </w:tc>
        <w:tc>
          <w:tcPr>
            <w:tcW w:w="3180" w:type="dxa"/>
            <w:tcMar>
              <w:top w:w="0" w:type="dxa"/>
              <w:bottom w:w="0" w:type="dxa"/>
            </w:tcMar>
            <w:vAlign w:val="center"/>
          </w:tcPr>
          <w:p w14:paraId="1BF57B7C" w14:textId="77777777" w:rsidR="007913E2"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38F0EE7" w14:textId="77777777" w:rsidR="007913E2" w:rsidRDefault="00000000">
            <w:pPr>
              <w:keepNext/>
              <w:keepLines/>
              <w:spacing w:after="0" w:line="240" w:lineRule="auto"/>
            </w:pPr>
            <w:r>
              <w:rPr>
                <w:sz w:val="18"/>
              </w:rPr>
              <w:t>16</w:t>
            </w:r>
          </w:p>
        </w:tc>
        <w:tc>
          <w:tcPr>
            <w:tcW w:w="1860" w:type="dxa"/>
            <w:tcMar>
              <w:top w:w="0" w:type="dxa"/>
              <w:bottom w:w="0" w:type="dxa"/>
            </w:tcMar>
            <w:vAlign w:val="center"/>
          </w:tcPr>
          <w:p w14:paraId="123B7901" w14:textId="77777777" w:rsidR="007913E2" w:rsidRDefault="00000000">
            <w:pPr>
              <w:keepNext/>
              <w:keepLines/>
              <w:spacing w:after="0" w:line="240" w:lineRule="auto"/>
              <w:jc w:val="right"/>
            </w:pPr>
            <w:r>
              <w:rPr>
                <w:sz w:val="18"/>
              </w:rPr>
              <w:t>566.342,76</w:t>
            </w:r>
          </w:p>
        </w:tc>
        <w:tc>
          <w:tcPr>
            <w:tcW w:w="1860" w:type="dxa"/>
            <w:tcMar>
              <w:top w:w="0" w:type="dxa"/>
              <w:bottom w:w="0" w:type="dxa"/>
            </w:tcMar>
            <w:vAlign w:val="center"/>
          </w:tcPr>
          <w:p w14:paraId="0E9DE0FA" w14:textId="77777777" w:rsidR="007913E2" w:rsidRDefault="00000000">
            <w:pPr>
              <w:keepNext/>
              <w:keepLines/>
              <w:spacing w:after="0" w:line="240" w:lineRule="auto"/>
              <w:jc w:val="right"/>
            </w:pPr>
            <w:r>
              <w:rPr>
                <w:sz w:val="18"/>
              </w:rPr>
              <w:t>1.625.742,77</w:t>
            </w:r>
          </w:p>
        </w:tc>
        <w:tc>
          <w:tcPr>
            <w:tcW w:w="700" w:type="dxa"/>
            <w:tcMar>
              <w:top w:w="0" w:type="dxa"/>
              <w:bottom w:w="0" w:type="dxa"/>
            </w:tcMar>
            <w:vAlign w:val="center"/>
          </w:tcPr>
          <w:p w14:paraId="59CC807B" w14:textId="77777777" w:rsidR="007913E2" w:rsidRDefault="00000000">
            <w:pPr>
              <w:keepNext/>
              <w:keepLines/>
              <w:spacing w:after="0" w:line="240" w:lineRule="auto"/>
              <w:jc w:val="right"/>
            </w:pPr>
            <w:r>
              <w:rPr>
                <w:sz w:val="18"/>
              </w:rPr>
              <w:t>287,1</w:t>
            </w:r>
          </w:p>
        </w:tc>
      </w:tr>
    </w:tbl>
    <w:p w14:paraId="16330EDF" w14:textId="77777777" w:rsidR="007913E2" w:rsidRDefault="007913E2">
      <w:pPr>
        <w:spacing w:after="0"/>
      </w:pPr>
    </w:p>
    <w:p w14:paraId="3FCE4486" w14:textId="77777777" w:rsidR="007913E2" w:rsidRDefault="00000000">
      <w:pPr>
        <w:jc w:val="both"/>
      </w:pPr>
      <w:r>
        <w:rPr>
          <w:b/>
        </w:rPr>
        <w:t>Šifra 16</w:t>
      </w:r>
      <w:r>
        <w:t xml:space="preserve"> stanje 31. prosinac 2025. godine odnosi se na potraživanje kako slijedi:</w:t>
      </w:r>
    </w:p>
    <w:p w14:paraId="67279567" w14:textId="2ACFE87E" w:rsidR="007913E2" w:rsidRDefault="00000000">
      <w:pPr>
        <w:pStyle w:val="Odlomakpopisa"/>
        <w:numPr>
          <w:ilvl w:val="0"/>
          <w:numId w:val="1"/>
        </w:numPr>
        <w:jc w:val="both"/>
      </w:pPr>
      <w:r>
        <w:t xml:space="preserve">Porez na nekretnine </w:t>
      </w:r>
      <w:r>
        <w:rPr>
          <w:i/>
        </w:rPr>
        <w:t>(Šifra1633) </w:t>
      </w:r>
      <w:r w:rsidR="001B29E0">
        <w:t>715,85 eura,</w:t>
      </w:r>
      <w:r>
        <w:rPr>
          <w:i/>
        </w:rPr>
        <w:t xml:space="preserve">                                                                 </w:t>
      </w:r>
    </w:p>
    <w:p w14:paraId="749B909E" w14:textId="677B609C" w:rsidR="007913E2" w:rsidRDefault="00000000">
      <w:pPr>
        <w:pStyle w:val="Odlomakpopisa"/>
        <w:numPr>
          <w:ilvl w:val="0"/>
          <w:numId w:val="1"/>
        </w:numPr>
        <w:jc w:val="both"/>
      </w:pPr>
      <w:r>
        <w:t xml:space="preserve">Ministarstvo znanosti i obrazovanja - fiskalna održivost dječjih vrtića 12/24 </w:t>
      </w:r>
      <w:r>
        <w:rPr>
          <w:i/>
        </w:rPr>
        <w:t xml:space="preserve">(Šifra1633) </w:t>
      </w:r>
      <w:r>
        <w:t> 7.859,00 eura,</w:t>
      </w:r>
    </w:p>
    <w:p w14:paraId="0F07F570" w14:textId="2719CB03" w:rsidR="007913E2" w:rsidRDefault="00000000">
      <w:pPr>
        <w:pStyle w:val="Odlomakpopisa"/>
        <w:numPr>
          <w:ilvl w:val="0"/>
          <w:numId w:val="1"/>
        </w:numPr>
        <w:jc w:val="both"/>
      </w:pPr>
      <w:r>
        <w:t xml:space="preserve">Tekuće pomoći od izvanproračunskih korisnika - Hrvatske ceste - zimska služba </w:t>
      </w:r>
      <w:r>
        <w:rPr>
          <w:i/>
        </w:rPr>
        <w:t>(Šifra1634)</w:t>
      </w:r>
      <w:r w:rsidR="001B29E0">
        <w:t xml:space="preserve"> </w:t>
      </w:r>
      <w:r>
        <w:t xml:space="preserve"> 31.624,40 eura,</w:t>
      </w:r>
    </w:p>
    <w:p w14:paraId="3F5F7CDD" w14:textId="61CE6030" w:rsidR="007913E2" w:rsidRDefault="00000000">
      <w:pPr>
        <w:pStyle w:val="Odlomakpopisa"/>
        <w:numPr>
          <w:ilvl w:val="0"/>
          <w:numId w:val="1"/>
        </w:numPr>
        <w:jc w:val="both"/>
      </w:pPr>
      <w:r>
        <w:t xml:space="preserve">Ministarstvo prostornog uređenja, grad. i drž.imov. - prostorni plan </w:t>
      </w:r>
      <w:r>
        <w:rPr>
          <w:i/>
        </w:rPr>
        <w:t xml:space="preserve">(Šifra1638) </w:t>
      </w:r>
      <w:r>
        <w:t>30.000,00 eura,</w:t>
      </w:r>
    </w:p>
    <w:p w14:paraId="4D460672" w14:textId="42CE945C" w:rsidR="007913E2" w:rsidRDefault="00000000">
      <w:pPr>
        <w:pStyle w:val="Odlomakpopisa"/>
        <w:numPr>
          <w:ilvl w:val="0"/>
          <w:numId w:val="1"/>
        </w:numPr>
        <w:jc w:val="both"/>
      </w:pPr>
      <w:r>
        <w:t xml:space="preserve">Kapitalne pomoći iz drž. proračuna temeljem prijenosa EU sredstava - MRRFEU - projekt Narodna knjižnica </w:t>
      </w:r>
      <w:r>
        <w:rPr>
          <w:i/>
        </w:rPr>
        <w:t xml:space="preserve">(Šifra1638)  </w:t>
      </w:r>
      <w:r>
        <w:t>1.414.776,29 eura,</w:t>
      </w:r>
    </w:p>
    <w:p w14:paraId="12722D4A" w14:textId="7482DDB0" w:rsidR="007913E2" w:rsidRDefault="00000000">
      <w:pPr>
        <w:pStyle w:val="Odlomakpopisa"/>
        <w:numPr>
          <w:ilvl w:val="0"/>
          <w:numId w:val="1"/>
        </w:numPr>
        <w:jc w:val="both"/>
      </w:pPr>
      <w:r>
        <w:t xml:space="preserve">Kapitalne pomoći iz drž. proračuna - MRRFEU - sufinanciranje EU projekta - projekt Narodna knjižnica </w:t>
      </w:r>
      <w:r>
        <w:rPr>
          <w:i/>
        </w:rPr>
        <w:t>(Šifra1638) </w:t>
      </w:r>
      <w:r>
        <w:t>117.192,79 eura,</w:t>
      </w:r>
    </w:p>
    <w:p w14:paraId="41403C9C" w14:textId="1371E8C0" w:rsidR="007913E2" w:rsidRDefault="00000000">
      <w:pPr>
        <w:pStyle w:val="Odlomakpopisa"/>
        <w:numPr>
          <w:ilvl w:val="0"/>
          <w:numId w:val="1"/>
        </w:numPr>
        <w:jc w:val="both"/>
      </w:pPr>
      <w:r>
        <w:t xml:space="preserve">Potraživanje od zakupa i iznajmljivanja imovine </w:t>
      </w:r>
      <w:r>
        <w:rPr>
          <w:i/>
        </w:rPr>
        <w:t>(Šifra164)</w:t>
      </w:r>
      <w:r w:rsidR="001B29E0">
        <w:rPr>
          <w:i/>
        </w:rPr>
        <w:t xml:space="preserve"> </w:t>
      </w:r>
      <w:r>
        <w:t>841,26 eura,</w:t>
      </w:r>
    </w:p>
    <w:p w14:paraId="58620682" w14:textId="776B2195" w:rsidR="007913E2" w:rsidRDefault="00000000">
      <w:pPr>
        <w:pStyle w:val="Odlomakpopisa"/>
        <w:numPr>
          <w:ilvl w:val="0"/>
          <w:numId w:val="1"/>
        </w:numPr>
        <w:jc w:val="both"/>
      </w:pPr>
      <w:r>
        <w:t xml:space="preserve">Potraživanje za porez kuće za odmor </w:t>
      </w:r>
      <w:r>
        <w:rPr>
          <w:i/>
        </w:rPr>
        <w:t>(Šifra165) </w:t>
      </w:r>
      <w:r w:rsidR="001B29E0">
        <w:t>65,08 eura,</w:t>
      </w:r>
      <w:r>
        <w:rPr>
          <w:i/>
        </w:rPr>
        <w:t xml:space="preserve">                                            </w:t>
      </w:r>
    </w:p>
    <w:p w14:paraId="43A0A143" w14:textId="63F4378E" w:rsidR="007913E2" w:rsidRDefault="00000000" w:rsidP="001B29E0">
      <w:pPr>
        <w:pStyle w:val="Odlomakpopisa"/>
        <w:numPr>
          <w:ilvl w:val="0"/>
          <w:numId w:val="1"/>
        </w:numPr>
        <w:jc w:val="both"/>
      </w:pPr>
      <w:r>
        <w:t>Potraživanje za porez na tvrtku</w:t>
      </w:r>
      <w:r>
        <w:rPr>
          <w:i/>
        </w:rPr>
        <w:t xml:space="preserve">(Šifra165)   </w:t>
      </w:r>
      <w:r w:rsidR="001B29E0">
        <w:t>3.245,25 eura,</w:t>
      </w:r>
      <w:r>
        <w:t xml:space="preserve">                                                </w:t>
      </w:r>
    </w:p>
    <w:p w14:paraId="045760BC" w14:textId="5DBFFADC" w:rsidR="007913E2" w:rsidRDefault="00000000">
      <w:pPr>
        <w:pStyle w:val="Odlomakpopisa"/>
        <w:numPr>
          <w:ilvl w:val="0"/>
          <w:numId w:val="1"/>
        </w:numPr>
        <w:jc w:val="both"/>
      </w:pPr>
      <w:r>
        <w:t>Potraživanje za porez na potrošnju</w:t>
      </w:r>
      <w:r>
        <w:rPr>
          <w:i/>
        </w:rPr>
        <w:t xml:space="preserve">(Šifra165) </w:t>
      </w:r>
      <w:r>
        <w:t> 3.191,67 eura,</w:t>
      </w:r>
    </w:p>
    <w:p w14:paraId="2726B429" w14:textId="53462DAC" w:rsidR="007913E2" w:rsidRDefault="00000000">
      <w:pPr>
        <w:pStyle w:val="Odlomakpopisa"/>
        <w:numPr>
          <w:ilvl w:val="0"/>
          <w:numId w:val="1"/>
        </w:numPr>
        <w:jc w:val="both"/>
      </w:pPr>
      <w:r>
        <w:t xml:space="preserve">Potraživanje za porez na promet nekretnina  </w:t>
      </w:r>
      <w:r>
        <w:rPr>
          <w:i/>
        </w:rPr>
        <w:t xml:space="preserve">(Šifra165) </w:t>
      </w:r>
      <w:r>
        <w:t>806,19 eura,</w:t>
      </w:r>
    </w:p>
    <w:p w14:paraId="12DA54A6" w14:textId="422B8EDB" w:rsidR="007913E2" w:rsidRDefault="00000000">
      <w:pPr>
        <w:pStyle w:val="Odlomakpopisa"/>
        <w:numPr>
          <w:ilvl w:val="0"/>
          <w:numId w:val="1"/>
        </w:numPr>
        <w:jc w:val="both"/>
      </w:pPr>
      <w:r>
        <w:t xml:space="preserve">Potraživanje za komunalnu naknadu </w:t>
      </w:r>
      <w:r>
        <w:rPr>
          <w:i/>
        </w:rPr>
        <w:t>(Šifra165) </w:t>
      </w:r>
      <w:r w:rsidR="00F66A2D">
        <w:rPr>
          <w:iCs/>
        </w:rPr>
        <w:t>5</w:t>
      </w:r>
      <w:r>
        <w:t>3.108,92 eura.</w:t>
      </w:r>
    </w:p>
    <w:p w14:paraId="5CEE3048" w14:textId="77777777" w:rsidR="007913E2" w:rsidRDefault="007913E2"/>
    <w:p w14:paraId="38BF1B0A" w14:textId="77777777" w:rsidR="007913E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5F0A0118" w14:textId="77777777">
        <w:trPr>
          <w:cantSplit/>
        </w:trPr>
        <w:tc>
          <w:tcPr>
            <w:tcW w:w="700" w:type="dxa"/>
            <w:shd w:val="clear" w:color="auto" w:fill="E7F0F9"/>
            <w:tcMar>
              <w:top w:w="0" w:type="dxa"/>
              <w:bottom w:w="0" w:type="dxa"/>
            </w:tcMar>
            <w:vAlign w:val="center"/>
          </w:tcPr>
          <w:p w14:paraId="167D2328"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BA64C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A4AA4"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CE4F92"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CF4D49"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D4BAAB" w14:textId="77777777" w:rsidR="007913E2" w:rsidRDefault="00000000">
            <w:pPr>
              <w:keepNext/>
              <w:keepLines/>
              <w:spacing w:after="0" w:line="240" w:lineRule="auto"/>
              <w:jc w:val="center"/>
            </w:pPr>
            <w:r>
              <w:rPr>
                <w:b/>
                <w:sz w:val="18"/>
              </w:rPr>
              <w:t>Indeks (%)</w:t>
            </w:r>
          </w:p>
        </w:tc>
      </w:tr>
      <w:tr w:rsidR="007913E2" w14:paraId="1C9320BD" w14:textId="77777777">
        <w:trPr>
          <w:cantSplit/>
          <w:trHeight w:val="560"/>
        </w:trPr>
        <w:tc>
          <w:tcPr>
            <w:tcW w:w="700" w:type="dxa"/>
            <w:tcMar>
              <w:top w:w="0" w:type="dxa"/>
              <w:bottom w:w="0" w:type="dxa"/>
            </w:tcMar>
            <w:vAlign w:val="center"/>
          </w:tcPr>
          <w:p w14:paraId="1DD8E0CB" w14:textId="77777777" w:rsidR="007913E2" w:rsidRDefault="00000000">
            <w:pPr>
              <w:keepNext/>
              <w:keepLines/>
              <w:spacing w:after="0" w:line="240" w:lineRule="auto"/>
            </w:pPr>
            <w:r>
              <w:rPr>
                <w:sz w:val="18"/>
              </w:rPr>
              <w:t>169</w:t>
            </w:r>
          </w:p>
        </w:tc>
        <w:tc>
          <w:tcPr>
            <w:tcW w:w="3180" w:type="dxa"/>
            <w:tcMar>
              <w:top w:w="0" w:type="dxa"/>
              <w:bottom w:w="0" w:type="dxa"/>
            </w:tcMar>
            <w:vAlign w:val="center"/>
          </w:tcPr>
          <w:p w14:paraId="243494E1" w14:textId="77777777" w:rsidR="007913E2"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10403A02" w14:textId="77777777" w:rsidR="007913E2" w:rsidRDefault="00000000">
            <w:pPr>
              <w:keepNext/>
              <w:keepLines/>
              <w:spacing w:after="0" w:line="240" w:lineRule="auto"/>
            </w:pPr>
            <w:r>
              <w:rPr>
                <w:sz w:val="18"/>
              </w:rPr>
              <w:t>169</w:t>
            </w:r>
          </w:p>
        </w:tc>
        <w:tc>
          <w:tcPr>
            <w:tcW w:w="1860" w:type="dxa"/>
            <w:tcMar>
              <w:top w:w="0" w:type="dxa"/>
              <w:bottom w:w="0" w:type="dxa"/>
            </w:tcMar>
            <w:vAlign w:val="center"/>
          </w:tcPr>
          <w:p w14:paraId="0AFE1008" w14:textId="77777777" w:rsidR="007913E2" w:rsidRDefault="00000000">
            <w:pPr>
              <w:keepNext/>
              <w:keepLines/>
              <w:spacing w:after="0" w:line="240" w:lineRule="auto"/>
              <w:jc w:val="right"/>
            </w:pPr>
            <w:r>
              <w:rPr>
                <w:sz w:val="18"/>
              </w:rPr>
              <w:t>34.404,79</w:t>
            </w:r>
          </w:p>
        </w:tc>
        <w:tc>
          <w:tcPr>
            <w:tcW w:w="1860" w:type="dxa"/>
            <w:tcMar>
              <w:top w:w="0" w:type="dxa"/>
              <w:bottom w:w="0" w:type="dxa"/>
            </w:tcMar>
            <w:vAlign w:val="center"/>
          </w:tcPr>
          <w:p w14:paraId="4FB9CA50" w14:textId="77777777" w:rsidR="007913E2" w:rsidRDefault="00000000">
            <w:pPr>
              <w:keepNext/>
              <w:keepLines/>
              <w:spacing w:after="0" w:line="240" w:lineRule="auto"/>
              <w:jc w:val="right"/>
            </w:pPr>
            <w:r>
              <w:rPr>
                <w:sz w:val="18"/>
              </w:rPr>
              <w:t>42.683,93</w:t>
            </w:r>
          </w:p>
        </w:tc>
        <w:tc>
          <w:tcPr>
            <w:tcW w:w="700" w:type="dxa"/>
            <w:tcMar>
              <w:top w:w="0" w:type="dxa"/>
              <w:bottom w:w="0" w:type="dxa"/>
            </w:tcMar>
            <w:vAlign w:val="center"/>
          </w:tcPr>
          <w:p w14:paraId="25933CE0" w14:textId="77777777" w:rsidR="007913E2" w:rsidRDefault="00000000">
            <w:pPr>
              <w:keepNext/>
              <w:keepLines/>
              <w:spacing w:after="0" w:line="240" w:lineRule="auto"/>
              <w:jc w:val="right"/>
            </w:pPr>
            <w:r>
              <w:rPr>
                <w:sz w:val="18"/>
              </w:rPr>
              <w:t>124,1</w:t>
            </w:r>
          </w:p>
        </w:tc>
      </w:tr>
    </w:tbl>
    <w:p w14:paraId="535BB173" w14:textId="77777777" w:rsidR="007913E2" w:rsidRDefault="007913E2">
      <w:pPr>
        <w:spacing w:after="0"/>
      </w:pPr>
    </w:p>
    <w:p w14:paraId="7FB36ADB" w14:textId="77777777" w:rsidR="007913E2" w:rsidRDefault="00000000">
      <w:pPr>
        <w:jc w:val="both"/>
      </w:pPr>
      <w:r>
        <w:t>Prema Pravilnik o proračunskom računovodstvu i Računskom planu propisuje se provođenje ispravak vrijednosti potraživanja na kraju proračunske godine pristupilo se istom, shodno tome izvršena su knjiženja:</w:t>
      </w:r>
    </w:p>
    <w:p w14:paraId="21174AD9" w14:textId="77777777" w:rsidR="007913E2" w:rsidRDefault="00000000">
      <w:pPr>
        <w:jc w:val="both"/>
      </w:pPr>
      <w:r>
        <w:t xml:space="preserve">        </w:t>
      </w:r>
      <w:r>
        <w:rPr>
          <w:b/>
        </w:rPr>
        <w:t>     Šifra 169</w:t>
      </w:r>
      <w:r>
        <w:t xml:space="preserve">  u ukupnom iznosu od 42.683,93 eura: </w:t>
      </w:r>
    </w:p>
    <w:p w14:paraId="159F20E8" w14:textId="77777777" w:rsidR="007913E2" w:rsidRDefault="00000000">
      <w:pPr>
        <w:pStyle w:val="Odlomakpopisa"/>
        <w:numPr>
          <w:ilvl w:val="0"/>
          <w:numId w:val="1"/>
        </w:numPr>
      </w:pPr>
      <w:r>
        <w:lastRenderedPageBreak/>
        <w:t>ispravak vrijednosti potraživanja Komunalne naknade fizičke osobe po stopi 100% u iznosu od 5.489,22 eura,</w:t>
      </w:r>
    </w:p>
    <w:p w14:paraId="14BE0EFE" w14:textId="77777777" w:rsidR="007913E2" w:rsidRDefault="00000000">
      <w:pPr>
        <w:pStyle w:val="Odlomakpopisa"/>
        <w:numPr>
          <w:ilvl w:val="0"/>
          <w:numId w:val="1"/>
        </w:numPr>
      </w:pPr>
      <w:r>
        <w:t>ispravak vrijednosti potraživanja Komunalne naknade pravne osobe po stopi od 100% u iznosu od 28.293,49 eura,</w:t>
      </w:r>
    </w:p>
    <w:p w14:paraId="5A51EE47" w14:textId="77777777" w:rsidR="007913E2" w:rsidRDefault="00000000">
      <w:pPr>
        <w:pStyle w:val="Odlomakpopisa"/>
        <w:numPr>
          <w:ilvl w:val="0"/>
          <w:numId w:val="1"/>
        </w:numPr>
      </w:pPr>
      <w:r>
        <w:t>ispravak vrijednosti potraživanja Poreza na tvrtku prema podacima Porezne uprave po stopi od 100% u iznosu od 2.023,50 eura,</w:t>
      </w:r>
    </w:p>
    <w:p w14:paraId="142F08FD" w14:textId="77777777" w:rsidR="007913E2" w:rsidRDefault="00000000">
      <w:pPr>
        <w:pStyle w:val="Odlomakpopisa"/>
        <w:numPr>
          <w:ilvl w:val="0"/>
          <w:numId w:val="1"/>
        </w:numPr>
      </w:pPr>
      <w:r>
        <w:t>ispravak vrijednosti potraživanja Poreza na potrošnju prema podacima Porezne uprave po stopi od 100% u iznosu od 2.077,06 eura,</w:t>
      </w:r>
    </w:p>
    <w:p w14:paraId="6B789AAA" w14:textId="77777777" w:rsidR="007913E2" w:rsidRDefault="00000000">
      <w:pPr>
        <w:pStyle w:val="Odlomakpopisa"/>
        <w:numPr>
          <w:ilvl w:val="0"/>
          <w:numId w:val="1"/>
        </w:numPr>
      </w:pPr>
      <w:r>
        <w:t>ispravak vrijednosti potraživanja Poreza na promet nekretnina prema podacima Porezne uprave po stopi od 100% u iznosu od 4.783,14 eura,</w:t>
      </w:r>
    </w:p>
    <w:p w14:paraId="0CD253E9" w14:textId="77777777" w:rsidR="007913E2" w:rsidRDefault="00000000">
      <w:pPr>
        <w:pStyle w:val="Odlomakpopisa"/>
        <w:numPr>
          <w:ilvl w:val="0"/>
          <w:numId w:val="1"/>
        </w:numPr>
      </w:pPr>
      <w:r>
        <w:t>ispravak vrijednosti potraživanja Poreza kuće za odmor prema podacima Porezne uprave po stopi od 100% u iznosu od 17,52 eura.</w:t>
      </w:r>
    </w:p>
    <w:p w14:paraId="383FCA40" w14:textId="77777777" w:rsidR="007913E2" w:rsidRDefault="007913E2"/>
    <w:p w14:paraId="226023BD" w14:textId="77777777" w:rsidR="001B29E0" w:rsidRDefault="001B29E0"/>
    <w:p w14:paraId="023EBF3D" w14:textId="77777777" w:rsidR="007913E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663DCF3" w14:textId="77777777">
        <w:trPr>
          <w:cantSplit/>
        </w:trPr>
        <w:tc>
          <w:tcPr>
            <w:tcW w:w="700" w:type="dxa"/>
            <w:shd w:val="clear" w:color="auto" w:fill="E7F0F9"/>
            <w:tcMar>
              <w:top w:w="0" w:type="dxa"/>
              <w:bottom w:w="0" w:type="dxa"/>
            </w:tcMar>
            <w:vAlign w:val="center"/>
          </w:tcPr>
          <w:p w14:paraId="3C3B2D4D"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45A7E9"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476452"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E06CFC"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C1FF87"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749ACE" w14:textId="77777777" w:rsidR="007913E2" w:rsidRDefault="00000000">
            <w:pPr>
              <w:keepNext/>
              <w:keepLines/>
              <w:spacing w:after="0" w:line="240" w:lineRule="auto"/>
              <w:jc w:val="center"/>
            </w:pPr>
            <w:r>
              <w:rPr>
                <w:b/>
                <w:sz w:val="18"/>
              </w:rPr>
              <w:t>Indeks (%)</w:t>
            </w:r>
          </w:p>
        </w:tc>
      </w:tr>
      <w:tr w:rsidR="007913E2" w14:paraId="4188504F" w14:textId="77777777">
        <w:trPr>
          <w:cantSplit/>
          <w:trHeight w:val="560"/>
        </w:trPr>
        <w:tc>
          <w:tcPr>
            <w:tcW w:w="700" w:type="dxa"/>
            <w:tcMar>
              <w:top w:w="0" w:type="dxa"/>
              <w:bottom w:w="0" w:type="dxa"/>
            </w:tcMar>
            <w:vAlign w:val="center"/>
          </w:tcPr>
          <w:p w14:paraId="202049E5" w14:textId="77777777" w:rsidR="007913E2" w:rsidRDefault="00000000">
            <w:pPr>
              <w:keepNext/>
              <w:keepLines/>
              <w:spacing w:after="0" w:line="240" w:lineRule="auto"/>
            </w:pPr>
            <w:r>
              <w:rPr>
                <w:sz w:val="18"/>
              </w:rPr>
              <w:t>172</w:t>
            </w:r>
          </w:p>
        </w:tc>
        <w:tc>
          <w:tcPr>
            <w:tcW w:w="3180" w:type="dxa"/>
            <w:tcMar>
              <w:top w:w="0" w:type="dxa"/>
              <w:bottom w:w="0" w:type="dxa"/>
            </w:tcMar>
            <w:vAlign w:val="center"/>
          </w:tcPr>
          <w:p w14:paraId="11BF9416" w14:textId="77777777" w:rsidR="007913E2"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7DA0C4D0" w14:textId="77777777" w:rsidR="007913E2" w:rsidRDefault="00000000">
            <w:pPr>
              <w:keepNext/>
              <w:keepLines/>
              <w:spacing w:after="0" w:line="240" w:lineRule="auto"/>
            </w:pPr>
            <w:r>
              <w:rPr>
                <w:sz w:val="18"/>
              </w:rPr>
              <w:t>172</w:t>
            </w:r>
          </w:p>
        </w:tc>
        <w:tc>
          <w:tcPr>
            <w:tcW w:w="1860" w:type="dxa"/>
            <w:tcMar>
              <w:top w:w="0" w:type="dxa"/>
              <w:bottom w:w="0" w:type="dxa"/>
            </w:tcMar>
            <w:vAlign w:val="center"/>
          </w:tcPr>
          <w:p w14:paraId="1BAB61F1" w14:textId="77777777" w:rsidR="007913E2" w:rsidRDefault="00000000">
            <w:pPr>
              <w:keepNext/>
              <w:keepLines/>
              <w:spacing w:after="0" w:line="240" w:lineRule="auto"/>
              <w:jc w:val="right"/>
            </w:pPr>
            <w:r>
              <w:rPr>
                <w:sz w:val="18"/>
              </w:rPr>
              <w:t>2.714,73</w:t>
            </w:r>
          </w:p>
        </w:tc>
        <w:tc>
          <w:tcPr>
            <w:tcW w:w="1860" w:type="dxa"/>
            <w:tcMar>
              <w:top w:w="0" w:type="dxa"/>
              <w:bottom w:w="0" w:type="dxa"/>
            </w:tcMar>
            <w:vAlign w:val="center"/>
          </w:tcPr>
          <w:p w14:paraId="18D91021" w14:textId="77777777" w:rsidR="007913E2" w:rsidRDefault="00000000">
            <w:pPr>
              <w:keepNext/>
              <w:keepLines/>
              <w:spacing w:after="0" w:line="240" w:lineRule="auto"/>
              <w:jc w:val="right"/>
            </w:pPr>
            <w:r>
              <w:rPr>
                <w:sz w:val="18"/>
              </w:rPr>
              <w:t>2.727,57</w:t>
            </w:r>
          </w:p>
        </w:tc>
        <w:tc>
          <w:tcPr>
            <w:tcW w:w="700" w:type="dxa"/>
            <w:tcMar>
              <w:top w:w="0" w:type="dxa"/>
              <w:bottom w:w="0" w:type="dxa"/>
            </w:tcMar>
            <w:vAlign w:val="center"/>
          </w:tcPr>
          <w:p w14:paraId="5A4C7098" w14:textId="77777777" w:rsidR="007913E2" w:rsidRDefault="00000000">
            <w:pPr>
              <w:keepNext/>
              <w:keepLines/>
              <w:spacing w:after="0" w:line="240" w:lineRule="auto"/>
              <w:jc w:val="right"/>
            </w:pPr>
            <w:r>
              <w:rPr>
                <w:sz w:val="18"/>
              </w:rPr>
              <w:t>100,5</w:t>
            </w:r>
          </w:p>
        </w:tc>
      </w:tr>
    </w:tbl>
    <w:p w14:paraId="257DBF6B" w14:textId="77777777" w:rsidR="007913E2" w:rsidRDefault="007913E2">
      <w:pPr>
        <w:spacing w:after="0"/>
      </w:pPr>
    </w:p>
    <w:p w14:paraId="642521BE" w14:textId="77777777" w:rsidR="007913E2" w:rsidRDefault="00000000">
      <w:r>
        <w:rPr>
          <w:b/>
        </w:rPr>
        <w:t>Šifra 172</w:t>
      </w:r>
      <w:r>
        <w:t xml:space="preserve"> stanje 31. prosinac 2025. godine odnosi se na potraživanja za otkup stanova na kojima postoji stanarsko pravo u iznosu od 2.727,57 eura.</w:t>
      </w:r>
    </w:p>
    <w:p w14:paraId="7F8C66DD" w14:textId="77777777" w:rsidR="007913E2" w:rsidRDefault="007913E2"/>
    <w:p w14:paraId="48531B41" w14:textId="77777777" w:rsidR="007913E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1FCCA80" w14:textId="77777777">
        <w:trPr>
          <w:cantSplit/>
        </w:trPr>
        <w:tc>
          <w:tcPr>
            <w:tcW w:w="700" w:type="dxa"/>
            <w:shd w:val="clear" w:color="auto" w:fill="E7F0F9"/>
            <w:tcMar>
              <w:top w:w="0" w:type="dxa"/>
              <w:bottom w:w="0" w:type="dxa"/>
            </w:tcMar>
            <w:vAlign w:val="center"/>
          </w:tcPr>
          <w:p w14:paraId="374966E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D810A"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4C1D4C"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CBD15"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BEAB9D"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CA8FD6" w14:textId="77777777" w:rsidR="007913E2" w:rsidRDefault="00000000">
            <w:pPr>
              <w:keepNext/>
              <w:keepLines/>
              <w:spacing w:after="0" w:line="240" w:lineRule="auto"/>
              <w:jc w:val="center"/>
            </w:pPr>
            <w:r>
              <w:rPr>
                <w:b/>
                <w:sz w:val="18"/>
              </w:rPr>
              <w:t>Indeks (%)</w:t>
            </w:r>
          </w:p>
        </w:tc>
      </w:tr>
      <w:tr w:rsidR="007913E2" w14:paraId="5F75634F" w14:textId="77777777">
        <w:trPr>
          <w:cantSplit/>
          <w:trHeight w:val="560"/>
        </w:trPr>
        <w:tc>
          <w:tcPr>
            <w:tcW w:w="700" w:type="dxa"/>
            <w:tcMar>
              <w:top w:w="0" w:type="dxa"/>
              <w:bottom w:w="0" w:type="dxa"/>
            </w:tcMar>
            <w:vAlign w:val="center"/>
          </w:tcPr>
          <w:p w14:paraId="19F16E76" w14:textId="77777777" w:rsidR="007913E2" w:rsidRDefault="00000000">
            <w:pPr>
              <w:keepNext/>
              <w:keepLines/>
              <w:spacing w:after="0" w:line="240" w:lineRule="auto"/>
            </w:pPr>
            <w:r>
              <w:rPr>
                <w:sz w:val="18"/>
              </w:rPr>
              <w:t>179</w:t>
            </w:r>
          </w:p>
        </w:tc>
        <w:tc>
          <w:tcPr>
            <w:tcW w:w="3180" w:type="dxa"/>
            <w:tcMar>
              <w:top w:w="0" w:type="dxa"/>
              <w:bottom w:w="0" w:type="dxa"/>
            </w:tcMar>
            <w:vAlign w:val="center"/>
          </w:tcPr>
          <w:p w14:paraId="5E27762A" w14:textId="77777777" w:rsidR="007913E2" w:rsidRDefault="00000000">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14:paraId="2AED062C" w14:textId="77777777" w:rsidR="007913E2" w:rsidRDefault="00000000">
            <w:pPr>
              <w:keepNext/>
              <w:keepLines/>
              <w:spacing w:after="0" w:line="240" w:lineRule="auto"/>
            </w:pPr>
            <w:r>
              <w:rPr>
                <w:sz w:val="18"/>
              </w:rPr>
              <w:t>179</w:t>
            </w:r>
          </w:p>
        </w:tc>
        <w:tc>
          <w:tcPr>
            <w:tcW w:w="1860" w:type="dxa"/>
            <w:tcMar>
              <w:top w:w="0" w:type="dxa"/>
              <w:bottom w:w="0" w:type="dxa"/>
            </w:tcMar>
            <w:vAlign w:val="center"/>
          </w:tcPr>
          <w:p w14:paraId="62128273" w14:textId="77777777" w:rsidR="007913E2" w:rsidRDefault="00000000">
            <w:pPr>
              <w:keepNext/>
              <w:keepLines/>
              <w:spacing w:after="0" w:line="240" w:lineRule="auto"/>
              <w:jc w:val="right"/>
            </w:pPr>
            <w:r>
              <w:rPr>
                <w:sz w:val="18"/>
              </w:rPr>
              <w:t>2.162,59</w:t>
            </w:r>
          </w:p>
        </w:tc>
        <w:tc>
          <w:tcPr>
            <w:tcW w:w="1860" w:type="dxa"/>
            <w:tcMar>
              <w:top w:w="0" w:type="dxa"/>
              <w:bottom w:w="0" w:type="dxa"/>
            </w:tcMar>
            <w:vAlign w:val="center"/>
          </w:tcPr>
          <w:p w14:paraId="7B236604" w14:textId="77777777" w:rsidR="007913E2" w:rsidRDefault="00000000">
            <w:pPr>
              <w:keepNext/>
              <w:keepLines/>
              <w:spacing w:after="0" w:line="240" w:lineRule="auto"/>
              <w:jc w:val="right"/>
            </w:pPr>
            <w:r>
              <w:rPr>
                <w:sz w:val="18"/>
              </w:rPr>
              <w:t>2.700,89</w:t>
            </w:r>
          </w:p>
        </w:tc>
        <w:tc>
          <w:tcPr>
            <w:tcW w:w="700" w:type="dxa"/>
            <w:tcMar>
              <w:top w:w="0" w:type="dxa"/>
              <w:bottom w:w="0" w:type="dxa"/>
            </w:tcMar>
            <w:vAlign w:val="center"/>
          </w:tcPr>
          <w:p w14:paraId="180DAB68" w14:textId="77777777" w:rsidR="007913E2" w:rsidRDefault="00000000">
            <w:pPr>
              <w:keepNext/>
              <w:keepLines/>
              <w:spacing w:after="0" w:line="240" w:lineRule="auto"/>
              <w:jc w:val="right"/>
            </w:pPr>
            <w:r>
              <w:rPr>
                <w:sz w:val="18"/>
              </w:rPr>
              <w:t>124,9</w:t>
            </w:r>
          </w:p>
        </w:tc>
      </w:tr>
    </w:tbl>
    <w:p w14:paraId="356FC62F" w14:textId="77777777" w:rsidR="007913E2" w:rsidRDefault="007913E2">
      <w:pPr>
        <w:spacing w:after="0"/>
      </w:pPr>
    </w:p>
    <w:p w14:paraId="1C12D5EA" w14:textId="77777777" w:rsidR="007913E2" w:rsidRDefault="00000000">
      <w:pPr>
        <w:jc w:val="both"/>
      </w:pPr>
      <w:r>
        <w:rPr>
          <w:b/>
        </w:rPr>
        <w:t> Šifra 179</w:t>
      </w:r>
      <w:r>
        <w:t xml:space="preserve"> ispravak vrijednosti potraživanja Otplate stanova na kojima postoji stanarsko pravo po stopi od 100% u iznosu od 2.700,89 eura.</w:t>
      </w:r>
    </w:p>
    <w:p w14:paraId="19A52782" w14:textId="77777777" w:rsidR="007913E2" w:rsidRDefault="007913E2"/>
    <w:p w14:paraId="6FE97439" w14:textId="77777777" w:rsidR="007913E2"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47033F4" w14:textId="77777777">
        <w:trPr>
          <w:cantSplit/>
        </w:trPr>
        <w:tc>
          <w:tcPr>
            <w:tcW w:w="700" w:type="dxa"/>
            <w:shd w:val="clear" w:color="auto" w:fill="E7F0F9"/>
            <w:tcMar>
              <w:top w:w="0" w:type="dxa"/>
              <w:bottom w:w="0" w:type="dxa"/>
            </w:tcMar>
            <w:vAlign w:val="center"/>
          </w:tcPr>
          <w:p w14:paraId="6A1CB24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F04C7F"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B383E5"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D7C746"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04B587"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B4C180" w14:textId="77777777" w:rsidR="007913E2" w:rsidRDefault="00000000">
            <w:pPr>
              <w:keepNext/>
              <w:keepLines/>
              <w:spacing w:after="0" w:line="240" w:lineRule="auto"/>
              <w:jc w:val="center"/>
            </w:pPr>
            <w:r>
              <w:rPr>
                <w:b/>
                <w:sz w:val="18"/>
              </w:rPr>
              <w:t>Indeks (%)</w:t>
            </w:r>
          </w:p>
        </w:tc>
      </w:tr>
      <w:tr w:rsidR="007913E2" w14:paraId="10462ECE" w14:textId="77777777">
        <w:trPr>
          <w:cantSplit/>
          <w:trHeight w:val="560"/>
        </w:trPr>
        <w:tc>
          <w:tcPr>
            <w:tcW w:w="700" w:type="dxa"/>
            <w:tcMar>
              <w:top w:w="0" w:type="dxa"/>
              <w:bottom w:w="0" w:type="dxa"/>
            </w:tcMar>
            <w:vAlign w:val="center"/>
          </w:tcPr>
          <w:p w14:paraId="5F85D335" w14:textId="77777777" w:rsidR="007913E2" w:rsidRDefault="00000000">
            <w:pPr>
              <w:keepNext/>
              <w:keepLines/>
              <w:spacing w:after="0" w:line="240" w:lineRule="auto"/>
            </w:pPr>
            <w:r>
              <w:rPr>
                <w:sz w:val="18"/>
              </w:rPr>
              <w:t>23</w:t>
            </w:r>
          </w:p>
        </w:tc>
        <w:tc>
          <w:tcPr>
            <w:tcW w:w="3180" w:type="dxa"/>
            <w:tcMar>
              <w:top w:w="0" w:type="dxa"/>
              <w:bottom w:w="0" w:type="dxa"/>
            </w:tcMar>
            <w:vAlign w:val="center"/>
          </w:tcPr>
          <w:p w14:paraId="2C04819B" w14:textId="77777777" w:rsidR="007913E2"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43ECD99F" w14:textId="77777777" w:rsidR="007913E2" w:rsidRDefault="00000000">
            <w:pPr>
              <w:keepNext/>
              <w:keepLines/>
              <w:spacing w:after="0" w:line="240" w:lineRule="auto"/>
            </w:pPr>
            <w:r>
              <w:rPr>
                <w:sz w:val="18"/>
              </w:rPr>
              <w:t>23</w:t>
            </w:r>
          </w:p>
        </w:tc>
        <w:tc>
          <w:tcPr>
            <w:tcW w:w="1860" w:type="dxa"/>
            <w:tcMar>
              <w:top w:w="0" w:type="dxa"/>
              <w:bottom w:w="0" w:type="dxa"/>
            </w:tcMar>
            <w:vAlign w:val="center"/>
          </w:tcPr>
          <w:p w14:paraId="70657915" w14:textId="77777777" w:rsidR="007913E2" w:rsidRDefault="00000000">
            <w:pPr>
              <w:keepNext/>
              <w:keepLines/>
              <w:spacing w:after="0" w:line="240" w:lineRule="auto"/>
              <w:jc w:val="right"/>
            </w:pPr>
            <w:r>
              <w:rPr>
                <w:sz w:val="18"/>
              </w:rPr>
              <w:t>49.068,97</w:t>
            </w:r>
          </w:p>
        </w:tc>
        <w:tc>
          <w:tcPr>
            <w:tcW w:w="1860" w:type="dxa"/>
            <w:tcMar>
              <w:top w:w="0" w:type="dxa"/>
              <w:bottom w:w="0" w:type="dxa"/>
            </w:tcMar>
            <w:vAlign w:val="center"/>
          </w:tcPr>
          <w:p w14:paraId="7FE3100A" w14:textId="77777777" w:rsidR="007913E2" w:rsidRDefault="00000000">
            <w:pPr>
              <w:keepNext/>
              <w:keepLines/>
              <w:spacing w:after="0" w:line="240" w:lineRule="auto"/>
              <w:jc w:val="right"/>
            </w:pPr>
            <w:r>
              <w:rPr>
                <w:sz w:val="18"/>
              </w:rPr>
              <w:t>49.185,00</w:t>
            </w:r>
          </w:p>
        </w:tc>
        <w:tc>
          <w:tcPr>
            <w:tcW w:w="700" w:type="dxa"/>
            <w:tcMar>
              <w:top w:w="0" w:type="dxa"/>
              <w:bottom w:w="0" w:type="dxa"/>
            </w:tcMar>
            <w:vAlign w:val="center"/>
          </w:tcPr>
          <w:p w14:paraId="44EB41C0" w14:textId="77777777" w:rsidR="007913E2" w:rsidRDefault="00000000">
            <w:pPr>
              <w:keepNext/>
              <w:keepLines/>
              <w:spacing w:after="0" w:line="240" w:lineRule="auto"/>
              <w:jc w:val="right"/>
            </w:pPr>
            <w:r>
              <w:rPr>
                <w:sz w:val="18"/>
              </w:rPr>
              <w:t>100,2</w:t>
            </w:r>
          </w:p>
        </w:tc>
      </w:tr>
    </w:tbl>
    <w:p w14:paraId="6F7E5652" w14:textId="77777777" w:rsidR="007913E2" w:rsidRDefault="007913E2">
      <w:pPr>
        <w:spacing w:after="0"/>
      </w:pPr>
    </w:p>
    <w:p w14:paraId="5CC27E8D" w14:textId="77777777" w:rsidR="007913E2" w:rsidRDefault="00000000">
      <w:r>
        <w:rPr>
          <w:b/>
        </w:rPr>
        <w:t>Šifra 23</w:t>
      </w:r>
      <w:r>
        <w:t xml:space="preserve"> stanje 01. siječanj 2025. godine odnosi se kako slijedi:</w:t>
      </w:r>
    </w:p>
    <w:p w14:paraId="2C7DBD51" w14:textId="77777777" w:rsidR="007913E2" w:rsidRDefault="00000000">
      <w:pPr>
        <w:pStyle w:val="Odlomakpopisa"/>
        <w:numPr>
          <w:ilvl w:val="0"/>
          <w:numId w:val="1"/>
        </w:numPr>
      </w:pPr>
      <w:r>
        <w:rPr>
          <w:i/>
        </w:rPr>
        <w:lastRenderedPageBreak/>
        <w:t xml:space="preserve">Šifra 231 </w:t>
      </w:r>
      <w:r>
        <w:t>odnosi se na nedospjele obvezu za plaću za prosinac 2024. godine u iznosu od 10.661,94 eura.</w:t>
      </w:r>
    </w:p>
    <w:p w14:paraId="6ED49AF3" w14:textId="77777777" w:rsidR="007913E2" w:rsidRDefault="00000000">
      <w:pPr>
        <w:pStyle w:val="Odlomakpopisa"/>
        <w:numPr>
          <w:ilvl w:val="0"/>
          <w:numId w:val="1"/>
        </w:numPr>
      </w:pPr>
      <w:r>
        <w:rPr>
          <w:i/>
        </w:rPr>
        <w:t>Šifra 232</w:t>
      </w:r>
      <w:r>
        <w:t xml:space="preserve"> odnosi se na nedospjele obveze za tekuće materijalne rashode u iznosu od 35.186,76 eura.</w:t>
      </w:r>
    </w:p>
    <w:p w14:paraId="6D4943E7" w14:textId="77777777" w:rsidR="007913E2" w:rsidRDefault="00000000">
      <w:pPr>
        <w:pStyle w:val="Odlomakpopisa"/>
        <w:numPr>
          <w:ilvl w:val="0"/>
          <w:numId w:val="1"/>
        </w:numPr>
      </w:pPr>
      <w:r>
        <w:rPr>
          <w:i/>
        </w:rPr>
        <w:t>Šifra 234</w:t>
      </w:r>
      <w:r>
        <w:t xml:space="preserve"> odnosi se na nedospjele obveze za financijske rashode u iznosu od 595,43 eura.</w:t>
      </w:r>
    </w:p>
    <w:p w14:paraId="2EBED6DA" w14:textId="77777777" w:rsidR="007913E2" w:rsidRDefault="00000000">
      <w:pPr>
        <w:pStyle w:val="Odlomakpopisa"/>
        <w:numPr>
          <w:ilvl w:val="0"/>
          <w:numId w:val="1"/>
        </w:numPr>
      </w:pPr>
      <w:r>
        <w:rPr>
          <w:i/>
        </w:rPr>
        <w:t>Šifra 235</w:t>
      </w:r>
      <w:r>
        <w:t xml:space="preserve"> odnosi se na nedospjele obveze za subvencije u iznosu od 1.000,00 eura.</w:t>
      </w:r>
    </w:p>
    <w:p w14:paraId="6A452C41" w14:textId="77777777" w:rsidR="007913E2" w:rsidRDefault="00000000">
      <w:pPr>
        <w:pStyle w:val="Odlomakpopisa"/>
        <w:numPr>
          <w:ilvl w:val="0"/>
          <w:numId w:val="1"/>
        </w:numPr>
      </w:pPr>
      <w:r>
        <w:rPr>
          <w:i/>
        </w:rPr>
        <w:t>Šifra 237</w:t>
      </w:r>
      <w:r>
        <w:t xml:space="preserve"> odnosi se na nedospjele obveze za naknade građanima u iznosu od 1.624,84 eura.</w:t>
      </w:r>
    </w:p>
    <w:p w14:paraId="278E1297" w14:textId="77777777" w:rsidR="001B29E0" w:rsidRDefault="001B29E0" w:rsidP="001B29E0">
      <w:pPr>
        <w:pStyle w:val="Odlomakpopisa"/>
        <w:rPr>
          <w:i/>
        </w:rPr>
      </w:pPr>
    </w:p>
    <w:p w14:paraId="199E421E" w14:textId="77777777" w:rsidR="001B29E0" w:rsidRDefault="001B29E0" w:rsidP="001B29E0">
      <w:pPr>
        <w:pStyle w:val="Odlomakpopisa"/>
      </w:pPr>
    </w:p>
    <w:p w14:paraId="7ABFA941" w14:textId="77777777" w:rsidR="007913E2" w:rsidRDefault="00000000">
      <w:r>
        <w:rPr>
          <w:b/>
        </w:rPr>
        <w:t>Šifra 23</w:t>
      </w:r>
      <w:r>
        <w:t xml:space="preserve"> stanje 31. prosinac 2025. godine odnosi se kako slijedi:</w:t>
      </w:r>
    </w:p>
    <w:p w14:paraId="25CD152E" w14:textId="77777777" w:rsidR="007913E2" w:rsidRDefault="00000000">
      <w:pPr>
        <w:pStyle w:val="Odlomakpopisa"/>
        <w:numPr>
          <w:ilvl w:val="0"/>
          <w:numId w:val="6"/>
        </w:numPr>
      </w:pPr>
      <w:r>
        <w:rPr>
          <w:i/>
        </w:rPr>
        <w:t>Šifra 231</w:t>
      </w:r>
      <w:r>
        <w:t xml:space="preserve"> odnosi se na nedospjele obvezu za plaću za prosinac 2025. godine u iznosu od 15.491,32 eura.</w:t>
      </w:r>
    </w:p>
    <w:p w14:paraId="47B25536" w14:textId="77777777" w:rsidR="007913E2" w:rsidRDefault="00000000">
      <w:pPr>
        <w:pStyle w:val="Odlomakpopisa"/>
        <w:numPr>
          <w:ilvl w:val="0"/>
          <w:numId w:val="6"/>
        </w:numPr>
      </w:pPr>
      <w:r>
        <w:rPr>
          <w:i/>
        </w:rPr>
        <w:t>Šifra 232</w:t>
      </w:r>
      <w:r>
        <w:t xml:space="preserve"> odnosi se na:</w:t>
      </w:r>
    </w:p>
    <w:p w14:paraId="1F7BC7BE" w14:textId="77777777" w:rsidR="007913E2" w:rsidRDefault="00000000">
      <w:pPr>
        <w:pStyle w:val="Odlomakpopisa"/>
        <w:numPr>
          <w:ilvl w:val="1"/>
          <w:numId w:val="6"/>
        </w:numPr>
      </w:pPr>
      <w:r>
        <w:t>dospjelu obvezu za tekuće materijalne rashode u iznosu od 500,00 eura,</w:t>
      </w:r>
    </w:p>
    <w:p w14:paraId="6AAA96AB" w14:textId="77777777" w:rsidR="007913E2" w:rsidRDefault="00000000">
      <w:pPr>
        <w:pStyle w:val="Odlomakpopisa"/>
        <w:numPr>
          <w:ilvl w:val="1"/>
          <w:numId w:val="6"/>
        </w:numPr>
      </w:pPr>
      <w:r>
        <w:t>nedospjele obveze za tekuće materijalne rashode u iznosu od 31.154,70 eura.</w:t>
      </w:r>
    </w:p>
    <w:p w14:paraId="2D630560" w14:textId="77777777" w:rsidR="007913E2" w:rsidRDefault="00000000">
      <w:pPr>
        <w:pStyle w:val="Odlomakpopisa"/>
        <w:numPr>
          <w:ilvl w:val="0"/>
          <w:numId w:val="6"/>
        </w:numPr>
      </w:pPr>
      <w:r>
        <w:rPr>
          <w:i/>
        </w:rPr>
        <w:t xml:space="preserve">Šifra 234 </w:t>
      </w:r>
      <w:r>
        <w:t>odnosi se na nedospjele obveze za financijske rashode u iznosu od 755,92 eura.</w:t>
      </w:r>
    </w:p>
    <w:p w14:paraId="4AD1F2E4" w14:textId="77777777" w:rsidR="007913E2" w:rsidRDefault="00000000">
      <w:pPr>
        <w:pStyle w:val="Odlomakpopisa"/>
        <w:numPr>
          <w:ilvl w:val="0"/>
          <w:numId w:val="6"/>
        </w:numPr>
      </w:pPr>
      <w:r>
        <w:rPr>
          <w:i/>
        </w:rPr>
        <w:t xml:space="preserve">Šifra 235 </w:t>
      </w:r>
      <w:r>
        <w:t>odnosi se na nedospjele obveze za subvencije u iznosu od 224,00 eura.</w:t>
      </w:r>
    </w:p>
    <w:p w14:paraId="735FE573" w14:textId="77777777" w:rsidR="007913E2" w:rsidRDefault="00000000">
      <w:pPr>
        <w:pStyle w:val="Odlomakpopisa"/>
        <w:numPr>
          <w:ilvl w:val="0"/>
          <w:numId w:val="6"/>
        </w:numPr>
      </w:pPr>
      <w:r>
        <w:rPr>
          <w:i/>
        </w:rPr>
        <w:t xml:space="preserve">Šifra 237 </w:t>
      </w:r>
      <w:r>
        <w:t>odnosi se na nedospjele obveze za naknade građanima u iznosu od 1.059,06 eura.</w:t>
      </w:r>
    </w:p>
    <w:p w14:paraId="40F257B3" w14:textId="77777777" w:rsidR="007913E2" w:rsidRDefault="007913E2"/>
    <w:p w14:paraId="2C1B4FA9" w14:textId="77777777" w:rsidR="007913E2"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CFF3E82" w14:textId="77777777">
        <w:trPr>
          <w:cantSplit/>
        </w:trPr>
        <w:tc>
          <w:tcPr>
            <w:tcW w:w="700" w:type="dxa"/>
            <w:shd w:val="clear" w:color="auto" w:fill="E7F0F9"/>
            <w:tcMar>
              <w:top w:w="0" w:type="dxa"/>
              <w:bottom w:w="0" w:type="dxa"/>
            </w:tcMar>
            <w:vAlign w:val="center"/>
          </w:tcPr>
          <w:p w14:paraId="2ECBD3DF"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8BE4CE"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D5A805"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9BCB52"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D3B3DF"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A85CDC" w14:textId="77777777" w:rsidR="007913E2" w:rsidRDefault="00000000">
            <w:pPr>
              <w:keepNext/>
              <w:keepLines/>
              <w:spacing w:after="0" w:line="240" w:lineRule="auto"/>
              <w:jc w:val="center"/>
            </w:pPr>
            <w:r>
              <w:rPr>
                <w:b/>
                <w:sz w:val="18"/>
              </w:rPr>
              <w:t>Indeks (%)</w:t>
            </w:r>
          </w:p>
        </w:tc>
      </w:tr>
      <w:tr w:rsidR="007913E2" w14:paraId="723FBE18" w14:textId="77777777">
        <w:trPr>
          <w:cantSplit/>
          <w:trHeight w:val="560"/>
        </w:trPr>
        <w:tc>
          <w:tcPr>
            <w:tcW w:w="700" w:type="dxa"/>
            <w:tcMar>
              <w:top w:w="0" w:type="dxa"/>
              <w:bottom w:w="0" w:type="dxa"/>
            </w:tcMar>
            <w:vAlign w:val="center"/>
          </w:tcPr>
          <w:p w14:paraId="770DF237" w14:textId="77777777" w:rsidR="007913E2" w:rsidRDefault="00000000">
            <w:pPr>
              <w:keepNext/>
              <w:keepLines/>
              <w:spacing w:after="0" w:line="240" w:lineRule="auto"/>
            </w:pPr>
            <w:r>
              <w:rPr>
                <w:sz w:val="18"/>
              </w:rPr>
              <w:t>24</w:t>
            </w:r>
          </w:p>
        </w:tc>
        <w:tc>
          <w:tcPr>
            <w:tcW w:w="3180" w:type="dxa"/>
            <w:tcMar>
              <w:top w:w="0" w:type="dxa"/>
              <w:bottom w:w="0" w:type="dxa"/>
            </w:tcMar>
            <w:vAlign w:val="center"/>
          </w:tcPr>
          <w:p w14:paraId="6D1224E2" w14:textId="77777777" w:rsidR="007913E2"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C1DEA82" w14:textId="77777777" w:rsidR="007913E2" w:rsidRDefault="00000000">
            <w:pPr>
              <w:keepNext/>
              <w:keepLines/>
              <w:spacing w:after="0" w:line="240" w:lineRule="auto"/>
            </w:pPr>
            <w:r>
              <w:rPr>
                <w:sz w:val="18"/>
              </w:rPr>
              <w:t>24</w:t>
            </w:r>
          </w:p>
        </w:tc>
        <w:tc>
          <w:tcPr>
            <w:tcW w:w="1860" w:type="dxa"/>
            <w:tcMar>
              <w:top w:w="0" w:type="dxa"/>
              <w:bottom w:w="0" w:type="dxa"/>
            </w:tcMar>
            <w:vAlign w:val="center"/>
          </w:tcPr>
          <w:p w14:paraId="52BA7988"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56D53D6E" w14:textId="77777777" w:rsidR="007913E2" w:rsidRDefault="00000000">
            <w:pPr>
              <w:keepNext/>
              <w:keepLines/>
              <w:spacing w:after="0" w:line="240" w:lineRule="auto"/>
              <w:jc w:val="right"/>
            </w:pPr>
            <w:r>
              <w:rPr>
                <w:sz w:val="18"/>
              </w:rPr>
              <w:t>116.967,36</w:t>
            </w:r>
          </w:p>
        </w:tc>
        <w:tc>
          <w:tcPr>
            <w:tcW w:w="700" w:type="dxa"/>
            <w:tcMar>
              <w:top w:w="0" w:type="dxa"/>
              <w:bottom w:w="0" w:type="dxa"/>
            </w:tcMar>
            <w:vAlign w:val="center"/>
          </w:tcPr>
          <w:p w14:paraId="4DA29BCC" w14:textId="77777777" w:rsidR="007913E2" w:rsidRDefault="00000000">
            <w:pPr>
              <w:keepNext/>
              <w:keepLines/>
              <w:spacing w:after="0" w:line="240" w:lineRule="auto"/>
              <w:jc w:val="right"/>
            </w:pPr>
            <w:r>
              <w:rPr>
                <w:sz w:val="18"/>
              </w:rPr>
              <w:t>-</w:t>
            </w:r>
          </w:p>
        </w:tc>
      </w:tr>
    </w:tbl>
    <w:p w14:paraId="126C8885" w14:textId="77777777" w:rsidR="007913E2" w:rsidRDefault="007913E2">
      <w:pPr>
        <w:spacing w:after="0"/>
      </w:pPr>
    </w:p>
    <w:p w14:paraId="68BE1C13" w14:textId="77777777" w:rsidR="007913E2" w:rsidRDefault="00000000">
      <w:r>
        <w:rPr>
          <w:b/>
        </w:rPr>
        <w:t>Šifra 24</w:t>
      </w:r>
      <w:r>
        <w:t xml:space="preserve"> stanje 31. prosinac 2025. godine odnosi s na:</w:t>
      </w:r>
    </w:p>
    <w:p w14:paraId="6047E2DC" w14:textId="77777777" w:rsidR="007913E2" w:rsidRDefault="00000000">
      <w:pPr>
        <w:pStyle w:val="Odlomakpopisa"/>
        <w:numPr>
          <w:ilvl w:val="0"/>
          <w:numId w:val="1"/>
        </w:numPr>
      </w:pPr>
      <w:r>
        <w:rPr>
          <w:i/>
        </w:rPr>
        <w:t>Šifra 241</w:t>
      </w:r>
      <w:r>
        <w:t xml:space="preserve"> nedospjela obveza za zakup licenci u iznosu od 755,25 eura,</w:t>
      </w:r>
    </w:p>
    <w:p w14:paraId="40D70995" w14:textId="77777777" w:rsidR="007913E2" w:rsidRDefault="00000000">
      <w:pPr>
        <w:pStyle w:val="Odlomakpopisa"/>
        <w:numPr>
          <w:ilvl w:val="0"/>
          <w:numId w:val="1"/>
        </w:numPr>
      </w:pPr>
      <w:r>
        <w:rPr>
          <w:i/>
        </w:rPr>
        <w:t>Šifra 245</w:t>
      </w:r>
      <w:r>
        <w:t xml:space="preserve"> nedospjela obveza za dodatna ulaganja na građevinskim objektima - dogradnja Dječjeg vrtića Balončica u iznosu od 116.212,11 eura.</w:t>
      </w:r>
    </w:p>
    <w:p w14:paraId="1497760B" w14:textId="77777777" w:rsidR="007913E2" w:rsidRDefault="007913E2"/>
    <w:p w14:paraId="11984077" w14:textId="77777777" w:rsidR="007913E2"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1164201B" w14:textId="77777777">
        <w:trPr>
          <w:cantSplit/>
        </w:trPr>
        <w:tc>
          <w:tcPr>
            <w:tcW w:w="700" w:type="dxa"/>
            <w:shd w:val="clear" w:color="auto" w:fill="E7F0F9"/>
            <w:tcMar>
              <w:top w:w="0" w:type="dxa"/>
              <w:bottom w:w="0" w:type="dxa"/>
            </w:tcMar>
            <w:vAlign w:val="center"/>
          </w:tcPr>
          <w:p w14:paraId="18EDDF1D"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9512C1"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FD714D"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F03BC3"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3188CC"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59D59A" w14:textId="77777777" w:rsidR="007913E2" w:rsidRDefault="00000000">
            <w:pPr>
              <w:keepNext/>
              <w:keepLines/>
              <w:spacing w:after="0" w:line="240" w:lineRule="auto"/>
              <w:jc w:val="center"/>
            </w:pPr>
            <w:r>
              <w:rPr>
                <w:b/>
                <w:sz w:val="18"/>
              </w:rPr>
              <w:t>Indeks (%)</w:t>
            </w:r>
          </w:p>
        </w:tc>
      </w:tr>
      <w:tr w:rsidR="007913E2" w14:paraId="6215AB07" w14:textId="77777777">
        <w:trPr>
          <w:cantSplit/>
          <w:trHeight w:val="560"/>
        </w:trPr>
        <w:tc>
          <w:tcPr>
            <w:tcW w:w="700" w:type="dxa"/>
            <w:tcMar>
              <w:top w:w="0" w:type="dxa"/>
              <w:bottom w:w="0" w:type="dxa"/>
            </w:tcMar>
            <w:vAlign w:val="center"/>
          </w:tcPr>
          <w:p w14:paraId="49307743" w14:textId="77777777" w:rsidR="007913E2" w:rsidRDefault="00000000">
            <w:pPr>
              <w:keepNext/>
              <w:keepLines/>
              <w:spacing w:after="0" w:line="240" w:lineRule="auto"/>
            </w:pPr>
            <w:r>
              <w:rPr>
                <w:sz w:val="18"/>
              </w:rPr>
              <w:t>26</w:t>
            </w:r>
          </w:p>
        </w:tc>
        <w:tc>
          <w:tcPr>
            <w:tcW w:w="3180" w:type="dxa"/>
            <w:tcMar>
              <w:top w:w="0" w:type="dxa"/>
              <w:bottom w:w="0" w:type="dxa"/>
            </w:tcMar>
            <w:vAlign w:val="center"/>
          </w:tcPr>
          <w:p w14:paraId="635C2A2C" w14:textId="77777777" w:rsidR="007913E2"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61CACE6C" w14:textId="77777777" w:rsidR="007913E2" w:rsidRDefault="00000000">
            <w:pPr>
              <w:keepNext/>
              <w:keepLines/>
              <w:spacing w:after="0" w:line="240" w:lineRule="auto"/>
            </w:pPr>
            <w:r>
              <w:rPr>
                <w:sz w:val="18"/>
              </w:rPr>
              <w:t>26</w:t>
            </w:r>
          </w:p>
        </w:tc>
        <w:tc>
          <w:tcPr>
            <w:tcW w:w="1860" w:type="dxa"/>
            <w:tcMar>
              <w:top w:w="0" w:type="dxa"/>
              <w:bottom w:w="0" w:type="dxa"/>
            </w:tcMar>
            <w:vAlign w:val="center"/>
          </w:tcPr>
          <w:p w14:paraId="3C5DE96A" w14:textId="77777777" w:rsidR="007913E2" w:rsidRDefault="00000000">
            <w:pPr>
              <w:keepNext/>
              <w:keepLines/>
              <w:spacing w:after="0" w:line="240" w:lineRule="auto"/>
              <w:jc w:val="right"/>
            </w:pPr>
            <w:r>
              <w:rPr>
                <w:sz w:val="18"/>
              </w:rPr>
              <w:t>309.686,49</w:t>
            </w:r>
          </w:p>
        </w:tc>
        <w:tc>
          <w:tcPr>
            <w:tcW w:w="1860" w:type="dxa"/>
            <w:tcMar>
              <w:top w:w="0" w:type="dxa"/>
              <w:bottom w:w="0" w:type="dxa"/>
            </w:tcMar>
            <w:vAlign w:val="center"/>
          </w:tcPr>
          <w:p w14:paraId="79D05BB9" w14:textId="77777777" w:rsidR="007913E2" w:rsidRDefault="00000000">
            <w:pPr>
              <w:keepNext/>
              <w:keepLines/>
              <w:spacing w:after="0" w:line="240" w:lineRule="auto"/>
              <w:jc w:val="right"/>
            </w:pPr>
            <w:r>
              <w:rPr>
                <w:sz w:val="18"/>
              </w:rPr>
              <w:t>203.508,21</w:t>
            </w:r>
          </w:p>
        </w:tc>
        <w:tc>
          <w:tcPr>
            <w:tcW w:w="700" w:type="dxa"/>
            <w:tcMar>
              <w:top w:w="0" w:type="dxa"/>
              <w:bottom w:w="0" w:type="dxa"/>
            </w:tcMar>
            <w:vAlign w:val="center"/>
          </w:tcPr>
          <w:p w14:paraId="495BCEB4" w14:textId="77777777" w:rsidR="007913E2" w:rsidRDefault="00000000">
            <w:pPr>
              <w:keepNext/>
              <w:keepLines/>
              <w:spacing w:after="0" w:line="240" w:lineRule="auto"/>
              <w:jc w:val="right"/>
            </w:pPr>
            <w:r>
              <w:rPr>
                <w:sz w:val="18"/>
              </w:rPr>
              <w:t>65,7</w:t>
            </w:r>
          </w:p>
        </w:tc>
      </w:tr>
    </w:tbl>
    <w:p w14:paraId="744F0B00" w14:textId="77777777" w:rsidR="007913E2" w:rsidRDefault="007913E2">
      <w:pPr>
        <w:spacing w:after="0"/>
      </w:pPr>
    </w:p>
    <w:p w14:paraId="1765E894" w14:textId="77777777" w:rsidR="007913E2" w:rsidRDefault="00000000">
      <w:r>
        <w:rPr>
          <w:b/>
        </w:rPr>
        <w:t>Šifra 26</w:t>
      </w:r>
      <w:r>
        <w:t xml:space="preserve"> stanje 31. prosinac 2025. godine odnosi se na nedospjelu obvezu otplate glavnice za iskorišteni dugoročni Kredit namijenjeni za financiranje izgradnje građevine športsko-rekreacijske namjene u Lastinama u iznosu od 203.508,21 eura.</w:t>
      </w:r>
    </w:p>
    <w:p w14:paraId="3B9826B2" w14:textId="77777777" w:rsidR="007913E2" w:rsidRDefault="007913E2"/>
    <w:p w14:paraId="57114597" w14:textId="77777777" w:rsidR="007913E2"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67C35F29" w14:textId="77777777">
        <w:trPr>
          <w:cantSplit/>
        </w:trPr>
        <w:tc>
          <w:tcPr>
            <w:tcW w:w="700" w:type="dxa"/>
            <w:shd w:val="clear" w:color="auto" w:fill="E7F0F9"/>
            <w:tcMar>
              <w:top w:w="0" w:type="dxa"/>
              <w:bottom w:w="0" w:type="dxa"/>
            </w:tcMar>
            <w:vAlign w:val="center"/>
          </w:tcPr>
          <w:p w14:paraId="4CA7A445"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55D2EA"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8951C5"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2C895"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BA5EA0D"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10BA2E" w14:textId="77777777" w:rsidR="007913E2" w:rsidRDefault="00000000">
            <w:pPr>
              <w:keepNext/>
              <w:keepLines/>
              <w:spacing w:after="0" w:line="240" w:lineRule="auto"/>
              <w:jc w:val="center"/>
            </w:pPr>
            <w:r>
              <w:rPr>
                <w:b/>
                <w:sz w:val="18"/>
              </w:rPr>
              <w:t>Indeks (%)</w:t>
            </w:r>
          </w:p>
        </w:tc>
      </w:tr>
      <w:tr w:rsidR="007913E2" w14:paraId="07CED7C3" w14:textId="77777777">
        <w:trPr>
          <w:cantSplit/>
          <w:trHeight w:val="560"/>
        </w:trPr>
        <w:tc>
          <w:tcPr>
            <w:tcW w:w="700" w:type="dxa"/>
            <w:tcMar>
              <w:top w:w="0" w:type="dxa"/>
              <w:bottom w:w="0" w:type="dxa"/>
            </w:tcMar>
            <w:vAlign w:val="center"/>
          </w:tcPr>
          <w:p w14:paraId="4D2689AD" w14:textId="77777777" w:rsidR="007913E2" w:rsidRDefault="00000000">
            <w:pPr>
              <w:keepNext/>
              <w:keepLines/>
              <w:spacing w:after="0" w:line="240" w:lineRule="auto"/>
            </w:pPr>
            <w:r>
              <w:rPr>
                <w:sz w:val="18"/>
              </w:rPr>
              <w:t>27</w:t>
            </w:r>
          </w:p>
        </w:tc>
        <w:tc>
          <w:tcPr>
            <w:tcW w:w="3180" w:type="dxa"/>
            <w:tcMar>
              <w:top w:w="0" w:type="dxa"/>
              <w:bottom w:w="0" w:type="dxa"/>
            </w:tcMar>
            <w:vAlign w:val="center"/>
          </w:tcPr>
          <w:p w14:paraId="5A7C8D42" w14:textId="77777777" w:rsidR="007913E2"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7440DE4" w14:textId="77777777" w:rsidR="007913E2" w:rsidRDefault="00000000">
            <w:pPr>
              <w:keepNext/>
              <w:keepLines/>
              <w:spacing w:after="0" w:line="240" w:lineRule="auto"/>
            </w:pPr>
            <w:r>
              <w:rPr>
                <w:sz w:val="18"/>
              </w:rPr>
              <w:t>27</w:t>
            </w:r>
          </w:p>
        </w:tc>
        <w:tc>
          <w:tcPr>
            <w:tcW w:w="1860" w:type="dxa"/>
            <w:tcMar>
              <w:top w:w="0" w:type="dxa"/>
              <w:bottom w:w="0" w:type="dxa"/>
            </w:tcMar>
            <w:vAlign w:val="center"/>
          </w:tcPr>
          <w:p w14:paraId="08D5D9C5"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0F100A73" w14:textId="77777777" w:rsidR="007913E2" w:rsidRDefault="00000000">
            <w:pPr>
              <w:keepNext/>
              <w:keepLines/>
              <w:spacing w:after="0" w:line="240" w:lineRule="auto"/>
              <w:jc w:val="right"/>
            </w:pPr>
            <w:r>
              <w:rPr>
                <w:sz w:val="18"/>
              </w:rPr>
              <w:t>13.018,70</w:t>
            </w:r>
          </w:p>
        </w:tc>
        <w:tc>
          <w:tcPr>
            <w:tcW w:w="700" w:type="dxa"/>
            <w:tcMar>
              <w:top w:w="0" w:type="dxa"/>
              <w:bottom w:w="0" w:type="dxa"/>
            </w:tcMar>
            <w:vAlign w:val="center"/>
          </w:tcPr>
          <w:p w14:paraId="756D93DF" w14:textId="77777777" w:rsidR="007913E2" w:rsidRDefault="00000000">
            <w:pPr>
              <w:keepNext/>
              <w:keepLines/>
              <w:spacing w:after="0" w:line="240" w:lineRule="auto"/>
              <w:jc w:val="right"/>
            </w:pPr>
            <w:r>
              <w:rPr>
                <w:sz w:val="18"/>
              </w:rPr>
              <w:t>-</w:t>
            </w:r>
          </w:p>
        </w:tc>
      </w:tr>
    </w:tbl>
    <w:p w14:paraId="25381029" w14:textId="77777777" w:rsidR="007913E2" w:rsidRDefault="007913E2">
      <w:pPr>
        <w:spacing w:after="0"/>
      </w:pPr>
    </w:p>
    <w:p w14:paraId="72D0B0D6" w14:textId="77777777" w:rsidR="007913E2" w:rsidRDefault="00000000">
      <w:r>
        <w:rPr>
          <w:b/>
        </w:rPr>
        <w:t xml:space="preserve">Šifra 27 </w:t>
      </w:r>
      <w:r>
        <w:t>stanje 31. prosinac 2025. godine odnosi se na:</w:t>
      </w:r>
    </w:p>
    <w:p w14:paraId="4B1CE792" w14:textId="77777777" w:rsidR="007913E2" w:rsidRDefault="00000000">
      <w:pPr>
        <w:pStyle w:val="Odlomakpopisa"/>
        <w:numPr>
          <w:ilvl w:val="0"/>
          <w:numId w:val="1"/>
        </w:numPr>
      </w:pPr>
      <w:r>
        <w:t>nedospjela obveza za novčana sredstva proračunskog korisnika, Dječji vrtić BALONČICA u iznosu5.949,13 eura,</w:t>
      </w:r>
    </w:p>
    <w:p w14:paraId="5FB84E92" w14:textId="11525660" w:rsidR="00D32361" w:rsidRDefault="00000000" w:rsidP="001B29E0">
      <w:pPr>
        <w:pStyle w:val="Odlomakpopisa"/>
        <w:numPr>
          <w:ilvl w:val="0"/>
          <w:numId w:val="1"/>
        </w:numPr>
      </w:pPr>
      <w:r>
        <w:t>nedospjela obveza za novčana sredstva proračunskog korisnika, Narodna knjižnica Hum na Sutli iznose 7.069,57 eura.</w:t>
      </w:r>
    </w:p>
    <w:p w14:paraId="0ADE4BF7" w14:textId="77777777" w:rsidR="00D32361" w:rsidRDefault="00D32361"/>
    <w:p w14:paraId="4F1177D8" w14:textId="77777777" w:rsidR="007913E2"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0F89A8BF" w14:textId="77777777">
        <w:trPr>
          <w:cantSplit/>
        </w:trPr>
        <w:tc>
          <w:tcPr>
            <w:tcW w:w="700" w:type="dxa"/>
            <w:shd w:val="clear" w:color="auto" w:fill="E7F0F9"/>
            <w:tcMar>
              <w:top w:w="0" w:type="dxa"/>
              <w:bottom w:w="0" w:type="dxa"/>
            </w:tcMar>
            <w:vAlign w:val="center"/>
          </w:tcPr>
          <w:p w14:paraId="6C2F7195"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55258"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D4E57D"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4DF6C"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AC2B8B"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0F5055" w14:textId="77777777" w:rsidR="007913E2" w:rsidRDefault="00000000">
            <w:pPr>
              <w:keepNext/>
              <w:keepLines/>
              <w:spacing w:after="0" w:line="240" w:lineRule="auto"/>
              <w:jc w:val="center"/>
            </w:pPr>
            <w:r>
              <w:rPr>
                <w:b/>
                <w:sz w:val="18"/>
              </w:rPr>
              <w:t>Indeks (%)</w:t>
            </w:r>
          </w:p>
        </w:tc>
      </w:tr>
      <w:tr w:rsidR="007913E2" w14:paraId="5954DF6D" w14:textId="77777777">
        <w:trPr>
          <w:cantSplit/>
          <w:trHeight w:val="560"/>
        </w:trPr>
        <w:tc>
          <w:tcPr>
            <w:tcW w:w="700" w:type="dxa"/>
            <w:tcMar>
              <w:top w:w="0" w:type="dxa"/>
              <w:bottom w:w="0" w:type="dxa"/>
            </w:tcMar>
            <w:vAlign w:val="center"/>
          </w:tcPr>
          <w:p w14:paraId="2F1B4F06" w14:textId="77777777" w:rsidR="007913E2" w:rsidRDefault="00000000">
            <w:pPr>
              <w:keepNext/>
              <w:keepLines/>
              <w:spacing w:after="0" w:line="240" w:lineRule="auto"/>
            </w:pPr>
            <w:r>
              <w:rPr>
                <w:sz w:val="18"/>
              </w:rPr>
              <w:t>922</w:t>
            </w:r>
          </w:p>
        </w:tc>
        <w:tc>
          <w:tcPr>
            <w:tcW w:w="3180" w:type="dxa"/>
            <w:tcMar>
              <w:top w:w="0" w:type="dxa"/>
              <w:bottom w:w="0" w:type="dxa"/>
            </w:tcMar>
            <w:vAlign w:val="center"/>
          </w:tcPr>
          <w:p w14:paraId="45B37664" w14:textId="77777777" w:rsidR="007913E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10D1B2AC" w14:textId="77777777" w:rsidR="007913E2" w:rsidRDefault="00000000">
            <w:pPr>
              <w:keepNext/>
              <w:keepLines/>
              <w:spacing w:after="0" w:line="240" w:lineRule="auto"/>
            </w:pPr>
            <w:r>
              <w:rPr>
                <w:sz w:val="18"/>
              </w:rPr>
              <w:t>922</w:t>
            </w:r>
          </w:p>
        </w:tc>
        <w:tc>
          <w:tcPr>
            <w:tcW w:w="1860" w:type="dxa"/>
            <w:tcMar>
              <w:top w:w="0" w:type="dxa"/>
              <w:bottom w:w="0" w:type="dxa"/>
            </w:tcMar>
            <w:vAlign w:val="center"/>
          </w:tcPr>
          <w:p w14:paraId="57C029E1" w14:textId="77777777" w:rsidR="007913E2" w:rsidRDefault="00000000">
            <w:pPr>
              <w:keepNext/>
              <w:keepLines/>
              <w:spacing w:after="0" w:line="240" w:lineRule="auto"/>
              <w:jc w:val="right"/>
            </w:pPr>
            <w:r>
              <w:rPr>
                <w:sz w:val="18"/>
              </w:rPr>
              <w:t>2.030.063,86</w:t>
            </w:r>
          </w:p>
        </w:tc>
        <w:tc>
          <w:tcPr>
            <w:tcW w:w="1860" w:type="dxa"/>
            <w:tcMar>
              <w:top w:w="0" w:type="dxa"/>
              <w:bottom w:w="0" w:type="dxa"/>
            </w:tcMar>
            <w:vAlign w:val="center"/>
          </w:tcPr>
          <w:p w14:paraId="02137BD4" w14:textId="77777777" w:rsidR="007913E2" w:rsidRDefault="00000000">
            <w:pPr>
              <w:keepNext/>
              <w:keepLines/>
              <w:spacing w:after="0" w:line="240" w:lineRule="auto"/>
              <w:jc w:val="right"/>
            </w:pPr>
            <w:r>
              <w:rPr>
                <w:sz w:val="18"/>
              </w:rPr>
              <w:t>1.258.005,94</w:t>
            </w:r>
          </w:p>
        </w:tc>
        <w:tc>
          <w:tcPr>
            <w:tcW w:w="700" w:type="dxa"/>
            <w:tcMar>
              <w:top w:w="0" w:type="dxa"/>
              <w:bottom w:w="0" w:type="dxa"/>
            </w:tcMar>
            <w:vAlign w:val="center"/>
          </w:tcPr>
          <w:p w14:paraId="40821463" w14:textId="77777777" w:rsidR="007913E2" w:rsidRDefault="00000000">
            <w:pPr>
              <w:keepNext/>
              <w:keepLines/>
              <w:spacing w:after="0" w:line="240" w:lineRule="auto"/>
              <w:jc w:val="right"/>
            </w:pPr>
            <w:r>
              <w:rPr>
                <w:sz w:val="18"/>
              </w:rPr>
              <w:t>62,0</w:t>
            </w:r>
          </w:p>
        </w:tc>
      </w:tr>
    </w:tbl>
    <w:p w14:paraId="280C31B0" w14:textId="77777777" w:rsidR="007913E2" w:rsidRDefault="007913E2">
      <w:pPr>
        <w:spacing w:after="0"/>
      </w:pPr>
    </w:p>
    <w:p w14:paraId="76DB05A6" w14:textId="77777777" w:rsidR="007913E2" w:rsidRDefault="00000000">
      <w:r>
        <w:rPr>
          <w:b/>
        </w:rPr>
        <w:t>Šifra 922</w:t>
      </w:r>
      <w:r>
        <w:t xml:space="preserve"> stanje 31. prosinac  2025. godine - Utvrđen Višak/Manjak prihoda i primitaka prijašnjih godina i u 2025. godini ukopno iznosi 1.258.005,94 eura iz slijedećih izvora financiranja:</w:t>
      </w:r>
    </w:p>
    <w:p w14:paraId="4B74B3E8" w14:textId="77777777" w:rsidR="007913E2" w:rsidRDefault="00000000">
      <w:pPr>
        <w:pStyle w:val="Odlomakpopisa"/>
        <w:numPr>
          <w:ilvl w:val="0"/>
          <w:numId w:val="1"/>
        </w:numPr>
      </w:pPr>
      <w:r>
        <w:t>Prikaz utvrđenog Viška/Manjka prema izvorima financiranja u 2025. godini prikazuje slijedeća tablica:</w:t>
      </w:r>
    </w:p>
    <w:tbl>
      <w:tblPr>
        <w:tblStyle w:val="Reetkatablice"/>
        <w:tblW w:w="5474" w:type="pct"/>
        <w:tblInd w:w="-34" w:type="dxa"/>
        <w:tblLook w:val="04A0" w:firstRow="1" w:lastRow="0" w:firstColumn="1" w:lastColumn="0" w:noHBand="0" w:noVBand="1"/>
      </w:tblPr>
      <w:tblGrid>
        <w:gridCol w:w="951"/>
        <w:gridCol w:w="1763"/>
        <w:gridCol w:w="1763"/>
        <w:gridCol w:w="1296"/>
        <w:gridCol w:w="1296"/>
        <w:gridCol w:w="1550"/>
        <w:gridCol w:w="1550"/>
      </w:tblGrid>
      <w:tr w:rsidR="007913E2" w14:paraId="29B35502" w14:textId="77777777" w:rsidTr="00D32361">
        <w:trPr>
          <w:trHeight w:val="20"/>
        </w:trPr>
        <w:tc>
          <w:tcPr>
            <w:tcW w:w="467" w:type="pct"/>
            <w:vAlign w:val="center"/>
          </w:tcPr>
          <w:p w14:paraId="572695D5" w14:textId="77777777" w:rsidR="007913E2" w:rsidRDefault="00000000">
            <w:r>
              <w:t>IZVOR</w:t>
            </w:r>
          </w:p>
        </w:tc>
        <w:tc>
          <w:tcPr>
            <w:tcW w:w="867" w:type="pct"/>
            <w:vAlign w:val="center"/>
          </w:tcPr>
          <w:p w14:paraId="7E4F0250" w14:textId="77777777" w:rsidR="007913E2" w:rsidRDefault="00000000">
            <w:pPr>
              <w:keepNext/>
              <w:jc w:val="center"/>
            </w:pPr>
            <w:r>
              <w:t>VIŠAK PRIHODA POSLOVANJA</w:t>
            </w:r>
          </w:p>
        </w:tc>
        <w:tc>
          <w:tcPr>
            <w:tcW w:w="867" w:type="pct"/>
            <w:vAlign w:val="center"/>
          </w:tcPr>
          <w:p w14:paraId="3818B385" w14:textId="77777777" w:rsidR="007913E2" w:rsidRDefault="00000000">
            <w:pPr>
              <w:keepNext/>
              <w:jc w:val="center"/>
            </w:pPr>
            <w:r>
              <w:t>MANJAK PRIHODA POSLOVANJA</w:t>
            </w:r>
          </w:p>
        </w:tc>
        <w:tc>
          <w:tcPr>
            <w:tcW w:w="637" w:type="pct"/>
            <w:vAlign w:val="center"/>
          </w:tcPr>
          <w:p w14:paraId="26ABC3EB" w14:textId="77777777" w:rsidR="007913E2" w:rsidRDefault="00000000">
            <w:pPr>
              <w:keepNext/>
              <w:jc w:val="center"/>
            </w:pPr>
            <w:r>
              <w:t>VIŠAK PRIHODA OD NFI</w:t>
            </w:r>
          </w:p>
        </w:tc>
        <w:tc>
          <w:tcPr>
            <w:tcW w:w="637" w:type="pct"/>
            <w:vAlign w:val="center"/>
          </w:tcPr>
          <w:p w14:paraId="2687D69B" w14:textId="77777777" w:rsidR="007913E2" w:rsidRDefault="00000000">
            <w:pPr>
              <w:keepNext/>
              <w:jc w:val="center"/>
            </w:pPr>
            <w:r>
              <w:t>MANJAK PRIHODA OD NFI</w:t>
            </w:r>
          </w:p>
        </w:tc>
        <w:tc>
          <w:tcPr>
            <w:tcW w:w="762" w:type="pct"/>
            <w:vAlign w:val="center"/>
          </w:tcPr>
          <w:p w14:paraId="4440AFAE" w14:textId="77777777" w:rsidR="007913E2" w:rsidRDefault="00000000">
            <w:pPr>
              <w:keepNext/>
              <w:jc w:val="center"/>
            </w:pPr>
            <w:r>
              <w:t>VIŠAK PRIMITAKA OD FI</w:t>
            </w:r>
          </w:p>
        </w:tc>
        <w:tc>
          <w:tcPr>
            <w:tcW w:w="762" w:type="pct"/>
            <w:vAlign w:val="center"/>
          </w:tcPr>
          <w:p w14:paraId="00A088F8" w14:textId="77777777" w:rsidR="007913E2" w:rsidRDefault="00000000">
            <w:pPr>
              <w:keepNext/>
              <w:jc w:val="center"/>
            </w:pPr>
            <w:r>
              <w:t>VIŠAK PRIMITAKA OD FI</w:t>
            </w:r>
          </w:p>
        </w:tc>
      </w:tr>
      <w:tr w:rsidR="007913E2" w14:paraId="3DF27B48" w14:textId="77777777" w:rsidTr="00D32361">
        <w:trPr>
          <w:trHeight w:val="20"/>
        </w:trPr>
        <w:tc>
          <w:tcPr>
            <w:tcW w:w="467" w:type="pct"/>
            <w:vAlign w:val="center"/>
          </w:tcPr>
          <w:p w14:paraId="5FD0E912" w14:textId="77777777" w:rsidR="007913E2" w:rsidRDefault="00000000">
            <w:pPr>
              <w:keepNext/>
              <w:jc w:val="center"/>
            </w:pPr>
            <w:r>
              <w:t>11</w:t>
            </w:r>
          </w:p>
        </w:tc>
        <w:tc>
          <w:tcPr>
            <w:tcW w:w="867" w:type="pct"/>
            <w:vAlign w:val="center"/>
          </w:tcPr>
          <w:p w14:paraId="6C8A377B" w14:textId="77777777" w:rsidR="007913E2" w:rsidRDefault="00000000">
            <w:pPr>
              <w:keepNext/>
              <w:jc w:val="center"/>
            </w:pPr>
            <w:r>
              <w:t>749.638,23</w:t>
            </w:r>
          </w:p>
        </w:tc>
        <w:tc>
          <w:tcPr>
            <w:tcW w:w="867" w:type="pct"/>
            <w:vAlign w:val="center"/>
          </w:tcPr>
          <w:p w14:paraId="0D7F6D69" w14:textId="77777777" w:rsidR="007913E2" w:rsidRDefault="00000000">
            <w:pPr>
              <w:keepNext/>
              <w:jc w:val="center"/>
            </w:pPr>
            <w:r>
              <w:t>0,00</w:t>
            </w:r>
          </w:p>
        </w:tc>
        <w:tc>
          <w:tcPr>
            <w:tcW w:w="637" w:type="pct"/>
            <w:vAlign w:val="center"/>
          </w:tcPr>
          <w:p w14:paraId="6C951535" w14:textId="77777777" w:rsidR="007913E2" w:rsidRDefault="00000000">
            <w:pPr>
              <w:keepNext/>
              <w:jc w:val="center"/>
            </w:pPr>
            <w:r>
              <w:t>0,00</w:t>
            </w:r>
          </w:p>
        </w:tc>
        <w:tc>
          <w:tcPr>
            <w:tcW w:w="637" w:type="pct"/>
            <w:vAlign w:val="center"/>
          </w:tcPr>
          <w:p w14:paraId="2E5B77B5" w14:textId="77777777" w:rsidR="007913E2" w:rsidRDefault="00000000">
            <w:pPr>
              <w:keepNext/>
              <w:jc w:val="center"/>
            </w:pPr>
            <w:r>
              <w:t>137.070,77</w:t>
            </w:r>
          </w:p>
        </w:tc>
        <w:tc>
          <w:tcPr>
            <w:tcW w:w="762" w:type="pct"/>
            <w:vAlign w:val="center"/>
          </w:tcPr>
          <w:p w14:paraId="060C3280" w14:textId="77777777" w:rsidR="007913E2" w:rsidRDefault="00000000">
            <w:pPr>
              <w:keepNext/>
              <w:jc w:val="center"/>
            </w:pPr>
            <w:r>
              <w:t>0,00</w:t>
            </w:r>
          </w:p>
        </w:tc>
        <w:tc>
          <w:tcPr>
            <w:tcW w:w="762" w:type="pct"/>
            <w:vAlign w:val="center"/>
          </w:tcPr>
          <w:p w14:paraId="1CFA0084" w14:textId="77777777" w:rsidR="007913E2" w:rsidRDefault="00000000">
            <w:pPr>
              <w:keepNext/>
              <w:jc w:val="center"/>
            </w:pPr>
            <w:r>
              <w:t>106.178,28</w:t>
            </w:r>
          </w:p>
        </w:tc>
      </w:tr>
      <w:tr w:rsidR="007913E2" w14:paraId="06336903" w14:textId="77777777" w:rsidTr="00D32361">
        <w:trPr>
          <w:trHeight w:val="20"/>
        </w:trPr>
        <w:tc>
          <w:tcPr>
            <w:tcW w:w="467" w:type="pct"/>
            <w:vAlign w:val="center"/>
          </w:tcPr>
          <w:p w14:paraId="1A703CE5" w14:textId="77777777" w:rsidR="007913E2" w:rsidRDefault="00000000">
            <w:pPr>
              <w:keepNext/>
              <w:jc w:val="center"/>
            </w:pPr>
            <w:r>
              <w:t>42</w:t>
            </w:r>
          </w:p>
        </w:tc>
        <w:tc>
          <w:tcPr>
            <w:tcW w:w="867" w:type="pct"/>
            <w:vAlign w:val="center"/>
          </w:tcPr>
          <w:p w14:paraId="5EDCD875" w14:textId="77777777" w:rsidR="007913E2" w:rsidRDefault="00000000">
            <w:pPr>
              <w:keepNext/>
              <w:jc w:val="center"/>
            </w:pPr>
            <w:r>
              <w:t>24,59</w:t>
            </w:r>
          </w:p>
        </w:tc>
        <w:tc>
          <w:tcPr>
            <w:tcW w:w="867" w:type="pct"/>
            <w:vAlign w:val="center"/>
          </w:tcPr>
          <w:p w14:paraId="5968F458" w14:textId="77777777" w:rsidR="007913E2" w:rsidRDefault="00000000">
            <w:pPr>
              <w:keepNext/>
              <w:jc w:val="center"/>
            </w:pPr>
            <w:r>
              <w:t>0,00</w:t>
            </w:r>
          </w:p>
        </w:tc>
        <w:tc>
          <w:tcPr>
            <w:tcW w:w="637" w:type="pct"/>
            <w:vAlign w:val="center"/>
          </w:tcPr>
          <w:p w14:paraId="2A72A6C4" w14:textId="77777777" w:rsidR="007913E2" w:rsidRDefault="00000000">
            <w:pPr>
              <w:keepNext/>
              <w:jc w:val="center"/>
            </w:pPr>
            <w:r>
              <w:t>0,00</w:t>
            </w:r>
          </w:p>
        </w:tc>
        <w:tc>
          <w:tcPr>
            <w:tcW w:w="637" w:type="pct"/>
            <w:vAlign w:val="center"/>
          </w:tcPr>
          <w:p w14:paraId="0B747C08" w14:textId="77777777" w:rsidR="007913E2" w:rsidRDefault="00000000">
            <w:pPr>
              <w:keepNext/>
              <w:jc w:val="center"/>
            </w:pPr>
            <w:r>
              <w:t>0,00</w:t>
            </w:r>
          </w:p>
        </w:tc>
        <w:tc>
          <w:tcPr>
            <w:tcW w:w="762" w:type="pct"/>
            <w:vAlign w:val="center"/>
          </w:tcPr>
          <w:p w14:paraId="0EC6F5AF" w14:textId="77777777" w:rsidR="007913E2" w:rsidRDefault="00000000">
            <w:pPr>
              <w:keepNext/>
              <w:jc w:val="center"/>
            </w:pPr>
            <w:r>
              <w:t>0,00</w:t>
            </w:r>
          </w:p>
        </w:tc>
        <w:tc>
          <w:tcPr>
            <w:tcW w:w="762" w:type="pct"/>
            <w:vAlign w:val="center"/>
          </w:tcPr>
          <w:p w14:paraId="01CBE596" w14:textId="77777777" w:rsidR="007913E2" w:rsidRDefault="00000000">
            <w:pPr>
              <w:keepNext/>
              <w:jc w:val="center"/>
            </w:pPr>
            <w:r>
              <w:t>0,00</w:t>
            </w:r>
          </w:p>
        </w:tc>
      </w:tr>
      <w:tr w:rsidR="007913E2" w14:paraId="59790B6C" w14:textId="77777777" w:rsidTr="00D32361">
        <w:trPr>
          <w:trHeight w:val="20"/>
        </w:trPr>
        <w:tc>
          <w:tcPr>
            <w:tcW w:w="467" w:type="pct"/>
            <w:vAlign w:val="center"/>
          </w:tcPr>
          <w:p w14:paraId="7D50506F" w14:textId="77777777" w:rsidR="007913E2" w:rsidRDefault="00000000">
            <w:pPr>
              <w:keepNext/>
              <w:jc w:val="center"/>
            </w:pPr>
            <w:r>
              <w:t>43</w:t>
            </w:r>
          </w:p>
        </w:tc>
        <w:tc>
          <w:tcPr>
            <w:tcW w:w="867" w:type="pct"/>
            <w:vAlign w:val="center"/>
          </w:tcPr>
          <w:p w14:paraId="0D2AB9F0" w14:textId="77777777" w:rsidR="007913E2" w:rsidRDefault="00000000">
            <w:pPr>
              <w:keepNext/>
              <w:jc w:val="center"/>
            </w:pPr>
            <w:r>
              <w:t>161.744,59</w:t>
            </w:r>
          </w:p>
        </w:tc>
        <w:tc>
          <w:tcPr>
            <w:tcW w:w="867" w:type="pct"/>
            <w:vAlign w:val="center"/>
          </w:tcPr>
          <w:p w14:paraId="3B2BEE0D" w14:textId="77777777" w:rsidR="007913E2" w:rsidRDefault="00000000">
            <w:pPr>
              <w:keepNext/>
              <w:jc w:val="center"/>
            </w:pPr>
            <w:r>
              <w:t>0,00</w:t>
            </w:r>
          </w:p>
        </w:tc>
        <w:tc>
          <w:tcPr>
            <w:tcW w:w="637" w:type="pct"/>
            <w:vAlign w:val="center"/>
          </w:tcPr>
          <w:p w14:paraId="1F58359A" w14:textId="77777777" w:rsidR="007913E2" w:rsidRDefault="00000000">
            <w:pPr>
              <w:keepNext/>
              <w:jc w:val="center"/>
            </w:pPr>
            <w:r>
              <w:t>0,00</w:t>
            </w:r>
          </w:p>
        </w:tc>
        <w:tc>
          <w:tcPr>
            <w:tcW w:w="637" w:type="pct"/>
            <w:vAlign w:val="center"/>
          </w:tcPr>
          <w:p w14:paraId="160D165C" w14:textId="77777777" w:rsidR="007913E2" w:rsidRDefault="00000000">
            <w:pPr>
              <w:keepNext/>
              <w:jc w:val="center"/>
            </w:pPr>
            <w:r>
              <w:t>176.058,32</w:t>
            </w:r>
          </w:p>
        </w:tc>
        <w:tc>
          <w:tcPr>
            <w:tcW w:w="762" w:type="pct"/>
            <w:vAlign w:val="center"/>
          </w:tcPr>
          <w:p w14:paraId="0F1F90DB" w14:textId="77777777" w:rsidR="007913E2" w:rsidRDefault="00000000">
            <w:pPr>
              <w:keepNext/>
              <w:jc w:val="center"/>
            </w:pPr>
            <w:r>
              <w:t>0,00</w:t>
            </w:r>
          </w:p>
        </w:tc>
        <w:tc>
          <w:tcPr>
            <w:tcW w:w="762" w:type="pct"/>
            <w:vAlign w:val="center"/>
          </w:tcPr>
          <w:p w14:paraId="4904D555" w14:textId="77777777" w:rsidR="007913E2" w:rsidRDefault="00000000">
            <w:pPr>
              <w:keepNext/>
              <w:jc w:val="center"/>
            </w:pPr>
            <w:r>
              <w:t>0,00</w:t>
            </w:r>
          </w:p>
        </w:tc>
      </w:tr>
      <w:tr w:rsidR="007913E2" w14:paraId="3289F26F" w14:textId="77777777" w:rsidTr="00D32361">
        <w:trPr>
          <w:trHeight w:val="20"/>
        </w:trPr>
        <w:tc>
          <w:tcPr>
            <w:tcW w:w="467" w:type="pct"/>
            <w:vAlign w:val="center"/>
          </w:tcPr>
          <w:p w14:paraId="13B81D82" w14:textId="77777777" w:rsidR="007913E2" w:rsidRDefault="00000000">
            <w:pPr>
              <w:keepNext/>
              <w:jc w:val="center"/>
            </w:pPr>
            <w:r>
              <w:t>47</w:t>
            </w:r>
          </w:p>
        </w:tc>
        <w:tc>
          <w:tcPr>
            <w:tcW w:w="867" w:type="pct"/>
            <w:vAlign w:val="center"/>
          </w:tcPr>
          <w:p w14:paraId="1950AD97" w14:textId="77777777" w:rsidR="007913E2" w:rsidRDefault="00000000">
            <w:pPr>
              <w:keepNext/>
              <w:jc w:val="center"/>
            </w:pPr>
            <w:r>
              <w:t>228,70</w:t>
            </w:r>
          </w:p>
        </w:tc>
        <w:tc>
          <w:tcPr>
            <w:tcW w:w="867" w:type="pct"/>
            <w:vAlign w:val="center"/>
          </w:tcPr>
          <w:p w14:paraId="47203785" w14:textId="77777777" w:rsidR="007913E2" w:rsidRDefault="00000000">
            <w:pPr>
              <w:keepNext/>
              <w:jc w:val="center"/>
            </w:pPr>
            <w:r>
              <w:t>0,00</w:t>
            </w:r>
          </w:p>
        </w:tc>
        <w:tc>
          <w:tcPr>
            <w:tcW w:w="637" w:type="pct"/>
            <w:vAlign w:val="center"/>
          </w:tcPr>
          <w:p w14:paraId="39FED5F7" w14:textId="77777777" w:rsidR="007913E2" w:rsidRDefault="00000000">
            <w:pPr>
              <w:keepNext/>
              <w:jc w:val="center"/>
            </w:pPr>
            <w:r>
              <w:t>0,00</w:t>
            </w:r>
          </w:p>
        </w:tc>
        <w:tc>
          <w:tcPr>
            <w:tcW w:w="637" w:type="pct"/>
            <w:vAlign w:val="center"/>
          </w:tcPr>
          <w:p w14:paraId="006326BF" w14:textId="77777777" w:rsidR="007913E2" w:rsidRDefault="00000000">
            <w:pPr>
              <w:keepNext/>
              <w:jc w:val="center"/>
            </w:pPr>
            <w:r>
              <w:t>0,00</w:t>
            </w:r>
          </w:p>
        </w:tc>
        <w:tc>
          <w:tcPr>
            <w:tcW w:w="762" w:type="pct"/>
            <w:vAlign w:val="center"/>
          </w:tcPr>
          <w:p w14:paraId="76D221D5" w14:textId="77777777" w:rsidR="007913E2" w:rsidRDefault="00000000">
            <w:pPr>
              <w:keepNext/>
              <w:jc w:val="center"/>
            </w:pPr>
            <w:r>
              <w:t>0,00</w:t>
            </w:r>
          </w:p>
        </w:tc>
        <w:tc>
          <w:tcPr>
            <w:tcW w:w="762" w:type="pct"/>
            <w:vAlign w:val="center"/>
          </w:tcPr>
          <w:p w14:paraId="7668EE46" w14:textId="77777777" w:rsidR="007913E2" w:rsidRDefault="00000000">
            <w:pPr>
              <w:keepNext/>
              <w:jc w:val="center"/>
            </w:pPr>
            <w:r>
              <w:t>0,00</w:t>
            </w:r>
          </w:p>
        </w:tc>
      </w:tr>
      <w:tr w:rsidR="007913E2" w14:paraId="3203ED2B" w14:textId="77777777" w:rsidTr="00D32361">
        <w:trPr>
          <w:trHeight w:val="20"/>
        </w:trPr>
        <w:tc>
          <w:tcPr>
            <w:tcW w:w="467" w:type="pct"/>
            <w:vAlign w:val="center"/>
          </w:tcPr>
          <w:p w14:paraId="712661AA" w14:textId="77777777" w:rsidR="007913E2" w:rsidRDefault="00000000">
            <w:pPr>
              <w:keepNext/>
              <w:jc w:val="center"/>
            </w:pPr>
            <w:r>
              <w:t>51</w:t>
            </w:r>
          </w:p>
        </w:tc>
        <w:tc>
          <w:tcPr>
            <w:tcW w:w="867" w:type="pct"/>
            <w:vAlign w:val="center"/>
          </w:tcPr>
          <w:p w14:paraId="687DB2B0" w14:textId="77777777" w:rsidR="007913E2" w:rsidRDefault="00000000">
            <w:pPr>
              <w:keepNext/>
              <w:jc w:val="center"/>
            </w:pPr>
            <w:r>
              <w:t>32.885,03</w:t>
            </w:r>
          </w:p>
        </w:tc>
        <w:tc>
          <w:tcPr>
            <w:tcW w:w="867" w:type="pct"/>
            <w:vAlign w:val="center"/>
          </w:tcPr>
          <w:p w14:paraId="393CF490" w14:textId="77777777" w:rsidR="007913E2" w:rsidRDefault="00000000">
            <w:pPr>
              <w:keepNext/>
              <w:jc w:val="center"/>
            </w:pPr>
            <w:r>
              <w:t>0,00</w:t>
            </w:r>
          </w:p>
        </w:tc>
        <w:tc>
          <w:tcPr>
            <w:tcW w:w="637" w:type="pct"/>
            <w:vAlign w:val="center"/>
          </w:tcPr>
          <w:p w14:paraId="727EFDFE" w14:textId="77777777" w:rsidR="007913E2" w:rsidRDefault="00000000">
            <w:pPr>
              <w:keepNext/>
              <w:jc w:val="center"/>
            </w:pPr>
            <w:r>
              <w:t>0,00</w:t>
            </w:r>
          </w:p>
        </w:tc>
        <w:tc>
          <w:tcPr>
            <w:tcW w:w="637" w:type="pct"/>
            <w:vAlign w:val="center"/>
          </w:tcPr>
          <w:p w14:paraId="0CE2F6A2" w14:textId="77777777" w:rsidR="007913E2" w:rsidRDefault="00000000">
            <w:pPr>
              <w:keepNext/>
              <w:jc w:val="center"/>
            </w:pPr>
            <w:r>
              <w:t>491.432,18</w:t>
            </w:r>
          </w:p>
        </w:tc>
        <w:tc>
          <w:tcPr>
            <w:tcW w:w="762" w:type="pct"/>
            <w:vAlign w:val="center"/>
          </w:tcPr>
          <w:p w14:paraId="7A1C53FA" w14:textId="77777777" w:rsidR="007913E2" w:rsidRDefault="00000000">
            <w:pPr>
              <w:keepNext/>
              <w:jc w:val="center"/>
            </w:pPr>
            <w:r>
              <w:t>0,00</w:t>
            </w:r>
          </w:p>
        </w:tc>
        <w:tc>
          <w:tcPr>
            <w:tcW w:w="762" w:type="pct"/>
            <w:vAlign w:val="center"/>
          </w:tcPr>
          <w:p w14:paraId="2BCEA7B1" w14:textId="77777777" w:rsidR="007913E2" w:rsidRDefault="00000000">
            <w:pPr>
              <w:keepNext/>
              <w:jc w:val="center"/>
            </w:pPr>
            <w:r>
              <w:t>0,00</w:t>
            </w:r>
          </w:p>
        </w:tc>
      </w:tr>
      <w:tr w:rsidR="007913E2" w14:paraId="765916EE" w14:textId="77777777" w:rsidTr="00D32361">
        <w:trPr>
          <w:trHeight w:val="20"/>
        </w:trPr>
        <w:tc>
          <w:tcPr>
            <w:tcW w:w="467" w:type="pct"/>
            <w:vAlign w:val="center"/>
          </w:tcPr>
          <w:p w14:paraId="5BAE697B" w14:textId="77777777" w:rsidR="007913E2" w:rsidRDefault="00000000">
            <w:pPr>
              <w:keepNext/>
              <w:jc w:val="center"/>
            </w:pPr>
            <w:r>
              <w:t>511</w:t>
            </w:r>
          </w:p>
        </w:tc>
        <w:tc>
          <w:tcPr>
            <w:tcW w:w="867" w:type="pct"/>
            <w:vAlign w:val="center"/>
          </w:tcPr>
          <w:p w14:paraId="4D116BE0" w14:textId="77777777" w:rsidR="007913E2" w:rsidRDefault="00000000">
            <w:pPr>
              <w:keepNext/>
              <w:jc w:val="center"/>
            </w:pPr>
            <w:r>
              <w:t>476.011,66</w:t>
            </w:r>
          </w:p>
        </w:tc>
        <w:tc>
          <w:tcPr>
            <w:tcW w:w="867" w:type="pct"/>
            <w:vAlign w:val="center"/>
          </w:tcPr>
          <w:p w14:paraId="30644233" w14:textId="77777777" w:rsidR="007913E2" w:rsidRDefault="00000000">
            <w:pPr>
              <w:keepNext/>
              <w:jc w:val="center"/>
            </w:pPr>
            <w:r>
              <w:t>0,00</w:t>
            </w:r>
          </w:p>
        </w:tc>
        <w:tc>
          <w:tcPr>
            <w:tcW w:w="637" w:type="pct"/>
            <w:vAlign w:val="center"/>
          </w:tcPr>
          <w:p w14:paraId="114C5F7E" w14:textId="77777777" w:rsidR="007913E2" w:rsidRDefault="00000000">
            <w:pPr>
              <w:keepNext/>
              <w:jc w:val="center"/>
            </w:pPr>
            <w:r>
              <w:t>0,00</w:t>
            </w:r>
          </w:p>
        </w:tc>
        <w:tc>
          <w:tcPr>
            <w:tcW w:w="637" w:type="pct"/>
            <w:vAlign w:val="center"/>
          </w:tcPr>
          <w:p w14:paraId="39F82AC2" w14:textId="77777777" w:rsidR="007913E2" w:rsidRDefault="00000000">
            <w:pPr>
              <w:keepNext/>
              <w:jc w:val="center"/>
            </w:pPr>
            <w:r>
              <w:t>0,00</w:t>
            </w:r>
          </w:p>
        </w:tc>
        <w:tc>
          <w:tcPr>
            <w:tcW w:w="762" w:type="pct"/>
            <w:vAlign w:val="center"/>
          </w:tcPr>
          <w:p w14:paraId="008D20FC" w14:textId="77777777" w:rsidR="007913E2" w:rsidRDefault="00000000">
            <w:pPr>
              <w:keepNext/>
              <w:jc w:val="center"/>
            </w:pPr>
            <w:r>
              <w:t>0,00</w:t>
            </w:r>
          </w:p>
        </w:tc>
        <w:tc>
          <w:tcPr>
            <w:tcW w:w="762" w:type="pct"/>
            <w:vAlign w:val="center"/>
          </w:tcPr>
          <w:p w14:paraId="4137021E" w14:textId="77777777" w:rsidR="007913E2" w:rsidRDefault="00000000">
            <w:pPr>
              <w:keepNext/>
              <w:jc w:val="center"/>
            </w:pPr>
            <w:r>
              <w:t>0,00</w:t>
            </w:r>
          </w:p>
        </w:tc>
      </w:tr>
      <w:tr w:rsidR="007913E2" w14:paraId="1659635C" w14:textId="77777777" w:rsidTr="00D32361">
        <w:trPr>
          <w:trHeight w:val="20"/>
        </w:trPr>
        <w:tc>
          <w:tcPr>
            <w:tcW w:w="467" w:type="pct"/>
            <w:vAlign w:val="center"/>
          </w:tcPr>
          <w:p w14:paraId="52D1B28E" w14:textId="77777777" w:rsidR="007913E2" w:rsidRDefault="00000000">
            <w:pPr>
              <w:keepNext/>
              <w:jc w:val="center"/>
            </w:pPr>
            <w:r>
              <w:t>56</w:t>
            </w:r>
          </w:p>
        </w:tc>
        <w:tc>
          <w:tcPr>
            <w:tcW w:w="867" w:type="pct"/>
            <w:vAlign w:val="center"/>
          </w:tcPr>
          <w:p w14:paraId="51BBC26F" w14:textId="77777777" w:rsidR="007913E2" w:rsidRDefault="00000000">
            <w:pPr>
              <w:keepNext/>
              <w:jc w:val="center"/>
            </w:pPr>
            <w:r>
              <w:t>0,00</w:t>
            </w:r>
          </w:p>
        </w:tc>
        <w:tc>
          <w:tcPr>
            <w:tcW w:w="867" w:type="pct"/>
            <w:vAlign w:val="center"/>
          </w:tcPr>
          <w:p w14:paraId="2B1EF5CA" w14:textId="77777777" w:rsidR="007913E2" w:rsidRDefault="00000000">
            <w:pPr>
              <w:keepNext/>
              <w:jc w:val="center"/>
            </w:pPr>
            <w:r>
              <w:t>4.950,00</w:t>
            </w:r>
          </w:p>
        </w:tc>
        <w:tc>
          <w:tcPr>
            <w:tcW w:w="637" w:type="pct"/>
            <w:vAlign w:val="center"/>
          </w:tcPr>
          <w:p w14:paraId="5DC81B93" w14:textId="77777777" w:rsidR="007913E2" w:rsidRDefault="00000000">
            <w:pPr>
              <w:keepNext/>
              <w:jc w:val="center"/>
            </w:pPr>
            <w:r>
              <w:t>0,00</w:t>
            </w:r>
          </w:p>
        </w:tc>
        <w:tc>
          <w:tcPr>
            <w:tcW w:w="637" w:type="pct"/>
            <w:vAlign w:val="center"/>
          </w:tcPr>
          <w:p w14:paraId="60D6C465" w14:textId="77777777" w:rsidR="007913E2" w:rsidRDefault="00000000">
            <w:pPr>
              <w:keepNext/>
              <w:jc w:val="center"/>
            </w:pPr>
            <w:r>
              <w:t>0,00</w:t>
            </w:r>
          </w:p>
        </w:tc>
        <w:tc>
          <w:tcPr>
            <w:tcW w:w="762" w:type="pct"/>
            <w:vAlign w:val="center"/>
          </w:tcPr>
          <w:p w14:paraId="2A394969" w14:textId="77777777" w:rsidR="007913E2" w:rsidRDefault="00000000">
            <w:pPr>
              <w:keepNext/>
              <w:jc w:val="center"/>
            </w:pPr>
            <w:r>
              <w:t>0,00</w:t>
            </w:r>
          </w:p>
        </w:tc>
        <w:tc>
          <w:tcPr>
            <w:tcW w:w="762" w:type="pct"/>
            <w:vAlign w:val="center"/>
          </w:tcPr>
          <w:p w14:paraId="72C1F824" w14:textId="77777777" w:rsidR="007913E2" w:rsidRDefault="00000000">
            <w:pPr>
              <w:keepNext/>
              <w:jc w:val="center"/>
            </w:pPr>
            <w:r>
              <w:t>0,00</w:t>
            </w:r>
          </w:p>
        </w:tc>
      </w:tr>
      <w:tr w:rsidR="007913E2" w14:paraId="0FD6CF79" w14:textId="77777777" w:rsidTr="00D32361">
        <w:trPr>
          <w:trHeight w:val="20"/>
        </w:trPr>
        <w:tc>
          <w:tcPr>
            <w:tcW w:w="467" w:type="pct"/>
            <w:vAlign w:val="center"/>
          </w:tcPr>
          <w:p w14:paraId="7E4571A5" w14:textId="77777777" w:rsidR="007913E2" w:rsidRDefault="00000000">
            <w:pPr>
              <w:keepNext/>
              <w:jc w:val="center"/>
            </w:pPr>
            <w:r>
              <w:t>563</w:t>
            </w:r>
          </w:p>
        </w:tc>
        <w:tc>
          <w:tcPr>
            <w:tcW w:w="867" w:type="pct"/>
            <w:vAlign w:val="center"/>
          </w:tcPr>
          <w:p w14:paraId="4925D41B" w14:textId="77777777" w:rsidR="007913E2" w:rsidRDefault="00000000">
            <w:pPr>
              <w:keepNext/>
              <w:jc w:val="center"/>
            </w:pPr>
            <w:r>
              <w:t>30.366,53</w:t>
            </w:r>
          </w:p>
        </w:tc>
        <w:tc>
          <w:tcPr>
            <w:tcW w:w="867" w:type="pct"/>
            <w:vAlign w:val="center"/>
          </w:tcPr>
          <w:p w14:paraId="4B46F1BD" w14:textId="77777777" w:rsidR="007913E2" w:rsidRDefault="00000000">
            <w:pPr>
              <w:keepNext/>
              <w:jc w:val="center"/>
            </w:pPr>
            <w:r>
              <w:t>0,00</w:t>
            </w:r>
          </w:p>
        </w:tc>
        <w:tc>
          <w:tcPr>
            <w:tcW w:w="637" w:type="pct"/>
            <w:vAlign w:val="center"/>
          </w:tcPr>
          <w:p w14:paraId="7BB4C902" w14:textId="77777777" w:rsidR="007913E2" w:rsidRDefault="00000000">
            <w:pPr>
              <w:keepNext/>
              <w:jc w:val="center"/>
            </w:pPr>
            <w:r>
              <w:t>0,00</w:t>
            </w:r>
          </w:p>
        </w:tc>
        <w:tc>
          <w:tcPr>
            <w:tcW w:w="637" w:type="pct"/>
            <w:vAlign w:val="center"/>
          </w:tcPr>
          <w:p w14:paraId="61903A66" w14:textId="77777777" w:rsidR="007913E2" w:rsidRDefault="00000000">
            <w:pPr>
              <w:keepNext/>
              <w:jc w:val="center"/>
            </w:pPr>
            <w:r>
              <w:t>4.607,93</w:t>
            </w:r>
          </w:p>
        </w:tc>
        <w:tc>
          <w:tcPr>
            <w:tcW w:w="762" w:type="pct"/>
            <w:vAlign w:val="center"/>
          </w:tcPr>
          <w:p w14:paraId="751D51D0" w14:textId="77777777" w:rsidR="007913E2" w:rsidRDefault="00000000">
            <w:pPr>
              <w:keepNext/>
              <w:jc w:val="center"/>
            </w:pPr>
            <w:r>
              <w:t>0,00</w:t>
            </w:r>
          </w:p>
        </w:tc>
        <w:tc>
          <w:tcPr>
            <w:tcW w:w="762" w:type="pct"/>
            <w:vAlign w:val="center"/>
          </w:tcPr>
          <w:p w14:paraId="00D894F3" w14:textId="77777777" w:rsidR="007913E2" w:rsidRDefault="00000000">
            <w:pPr>
              <w:keepNext/>
              <w:jc w:val="center"/>
            </w:pPr>
            <w:r>
              <w:t>0,00</w:t>
            </w:r>
          </w:p>
        </w:tc>
      </w:tr>
      <w:tr w:rsidR="007913E2" w14:paraId="3DCA6B33" w14:textId="77777777" w:rsidTr="00D32361">
        <w:trPr>
          <w:trHeight w:val="20"/>
        </w:trPr>
        <w:tc>
          <w:tcPr>
            <w:tcW w:w="467" w:type="pct"/>
            <w:vAlign w:val="center"/>
          </w:tcPr>
          <w:p w14:paraId="3EE21A58" w14:textId="77777777" w:rsidR="007913E2" w:rsidRDefault="00000000">
            <w:pPr>
              <w:keepNext/>
              <w:jc w:val="center"/>
            </w:pPr>
            <w:r>
              <w:t>61</w:t>
            </w:r>
          </w:p>
        </w:tc>
        <w:tc>
          <w:tcPr>
            <w:tcW w:w="867" w:type="pct"/>
            <w:vAlign w:val="center"/>
          </w:tcPr>
          <w:p w14:paraId="03196898" w14:textId="77777777" w:rsidR="007913E2" w:rsidRDefault="00000000">
            <w:pPr>
              <w:keepNext/>
              <w:jc w:val="center"/>
            </w:pPr>
            <w:r>
              <w:t>4.898,11</w:t>
            </w:r>
          </w:p>
        </w:tc>
        <w:tc>
          <w:tcPr>
            <w:tcW w:w="867" w:type="pct"/>
            <w:vAlign w:val="center"/>
          </w:tcPr>
          <w:p w14:paraId="00CE3716" w14:textId="77777777" w:rsidR="007913E2" w:rsidRDefault="00000000">
            <w:pPr>
              <w:keepNext/>
              <w:jc w:val="center"/>
            </w:pPr>
            <w:r>
              <w:t>0,00</w:t>
            </w:r>
          </w:p>
        </w:tc>
        <w:tc>
          <w:tcPr>
            <w:tcW w:w="637" w:type="pct"/>
            <w:vAlign w:val="center"/>
          </w:tcPr>
          <w:p w14:paraId="0223EC63" w14:textId="77777777" w:rsidR="007913E2" w:rsidRDefault="00000000">
            <w:pPr>
              <w:keepNext/>
              <w:jc w:val="center"/>
            </w:pPr>
            <w:r>
              <w:t>0,00</w:t>
            </w:r>
          </w:p>
        </w:tc>
        <w:tc>
          <w:tcPr>
            <w:tcW w:w="637" w:type="pct"/>
            <w:vAlign w:val="center"/>
          </w:tcPr>
          <w:p w14:paraId="37304E94" w14:textId="77777777" w:rsidR="007913E2" w:rsidRDefault="00000000">
            <w:pPr>
              <w:keepNext/>
              <w:jc w:val="center"/>
            </w:pPr>
            <w:r>
              <w:t>4.898,11</w:t>
            </w:r>
          </w:p>
        </w:tc>
        <w:tc>
          <w:tcPr>
            <w:tcW w:w="762" w:type="pct"/>
            <w:vAlign w:val="center"/>
          </w:tcPr>
          <w:p w14:paraId="53434875" w14:textId="77777777" w:rsidR="007913E2" w:rsidRDefault="00000000">
            <w:pPr>
              <w:keepNext/>
              <w:jc w:val="center"/>
            </w:pPr>
            <w:r>
              <w:t>0,00</w:t>
            </w:r>
          </w:p>
        </w:tc>
        <w:tc>
          <w:tcPr>
            <w:tcW w:w="762" w:type="pct"/>
            <w:vAlign w:val="center"/>
          </w:tcPr>
          <w:p w14:paraId="573F9881" w14:textId="77777777" w:rsidR="007913E2" w:rsidRDefault="00000000">
            <w:pPr>
              <w:keepNext/>
              <w:jc w:val="center"/>
            </w:pPr>
            <w:r>
              <w:t>0,00</w:t>
            </w:r>
          </w:p>
        </w:tc>
      </w:tr>
      <w:tr w:rsidR="007913E2" w14:paraId="4757177F" w14:textId="77777777" w:rsidTr="00D32361">
        <w:trPr>
          <w:trHeight w:val="20"/>
        </w:trPr>
        <w:tc>
          <w:tcPr>
            <w:tcW w:w="467" w:type="pct"/>
            <w:vAlign w:val="center"/>
          </w:tcPr>
          <w:p w14:paraId="197F514E" w14:textId="77777777" w:rsidR="007913E2" w:rsidRDefault="00000000">
            <w:pPr>
              <w:keepNext/>
              <w:jc w:val="center"/>
            </w:pPr>
            <w:r>
              <w:t>711</w:t>
            </w:r>
          </w:p>
        </w:tc>
        <w:tc>
          <w:tcPr>
            <w:tcW w:w="867" w:type="pct"/>
            <w:vAlign w:val="center"/>
          </w:tcPr>
          <w:p w14:paraId="445EE5A4" w14:textId="77777777" w:rsidR="007913E2" w:rsidRDefault="00000000">
            <w:pPr>
              <w:keepNext/>
              <w:jc w:val="center"/>
            </w:pPr>
            <w:r>
              <w:t>0,00</w:t>
            </w:r>
          </w:p>
        </w:tc>
        <w:tc>
          <w:tcPr>
            <w:tcW w:w="867" w:type="pct"/>
            <w:vAlign w:val="center"/>
          </w:tcPr>
          <w:p w14:paraId="079CA949" w14:textId="77777777" w:rsidR="007913E2" w:rsidRDefault="00000000">
            <w:pPr>
              <w:keepNext/>
              <w:jc w:val="center"/>
            </w:pPr>
            <w:r>
              <w:t>7.170,88</w:t>
            </w:r>
          </w:p>
        </w:tc>
        <w:tc>
          <w:tcPr>
            <w:tcW w:w="637" w:type="pct"/>
            <w:vAlign w:val="center"/>
          </w:tcPr>
          <w:p w14:paraId="20170DCB" w14:textId="77777777" w:rsidR="007913E2" w:rsidRDefault="00000000">
            <w:pPr>
              <w:keepNext/>
              <w:jc w:val="center"/>
            </w:pPr>
            <w:r>
              <w:t>7.099,19</w:t>
            </w:r>
          </w:p>
        </w:tc>
        <w:tc>
          <w:tcPr>
            <w:tcW w:w="637" w:type="pct"/>
            <w:vAlign w:val="center"/>
          </w:tcPr>
          <w:p w14:paraId="2F78E808" w14:textId="77777777" w:rsidR="007913E2" w:rsidRDefault="00000000">
            <w:pPr>
              <w:keepNext/>
              <w:jc w:val="center"/>
            </w:pPr>
            <w:r>
              <w:t>0,00</w:t>
            </w:r>
          </w:p>
        </w:tc>
        <w:tc>
          <w:tcPr>
            <w:tcW w:w="762" w:type="pct"/>
            <w:vAlign w:val="center"/>
          </w:tcPr>
          <w:p w14:paraId="4C6A5917" w14:textId="77777777" w:rsidR="007913E2" w:rsidRDefault="00000000">
            <w:pPr>
              <w:keepNext/>
              <w:jc w:val="center"/>
            </w:pPr>
            <w:r>
              <w:t>0,00</w:t>
            </w:r>
          </w:p>
        </w:tc>
        <w:tc>
          <w:tcPr>
            <w:tcW w:w="762" w:type="pct"/>
            <w:vAlign w:val="center"/>
          </w:tcPr>
          <w:p w14:paraId="26E8AD8F" w14:textId="77777777" w:rsidR="007913E2" w:rsidRDefault="00000000">
            <w:pPr>
              <w:keepNext/>
              <w:jc w:val="center"/>
            </w:pPr>
            <w:r>
              <w:t>0,00</w:t>
            </w:r>
          </w:p>
        </w:tc>
      </w:tr>
      <w:tr w:rsidR="007913E2" w14:paraId="2721C771" w14:textId="77777777" w:rsidTr="00D32361">
        <w:trPr>
          <w:trHeight w:val="20"/>
        </w:trPr>
        <w:tc>
          <w:tcPr>
            <w:tcW w:w="467" w:type="pct"/>
            <w:vAlign w:val="center"/>
          </w:tcPr>
          <w:p w14:paraId="732D4717" w14:textId="77777777" w:rsidR="007913E2" w:rsidRDefault="00000000">
            <w:pPr>
              <w:keepNext/>
              <w:jc w:val="center"/>
            </w:pPr>
            <w:r>
              <w:t>712</w:t>
            </w:r>
          </w:p>
        </w:tc>
        <w:tc>
          <w:tcPr>
            <w:tcW w:w="867" w:type="pct"/>
            <w:vAlign w:val="center"/>
          </w:tcPr>
          <w:p w14:paraId="2B0D2309" w14:textId="77777777" w:rsidR="007913E2" w:rsidRDefault="00000000">
            <w:pPr>
              <w:keepNext/>
              <w:jc w:val="center"/>
            </w:pPr>
            <w:r>
              <w:t>0,00</w:t>
            </w:r>
          </w:p>
        </w:tc>
        <w:tc>
          <w:tcPr>
            <w:tcW w:w="867" w:type="pct"/>
            <w:vAlign w:val="center"/>
          </w:tcPr>
          <w:p w14:paraId="3205D67B" w14:textId="77777777" w:rsidR="007913E2" w:rsidRDefault="00000000">
            <w:pPr>
              <w:keepNext/>
              <w:jc w:val="center"/>
            </w:pPr>
            <w:r>
              <w:t>11.420,53</w:t>
            </w:r>
          </w:p>
        </w:tc>
        <w:tc>
          <w:tcPr>
            <w:tcW w:w="637" w:type="pct"/>
            <w:vAlign w:val="center"/>
          </w:tcPr>
          <w:p w14:paraId="2501E7BB" w14:textId="77777777" w:rsidR="007913E2" w:rsidRDefault="00000000">
            <w:pPr>
              <w:keepNext/>
              <w:jc w:val="center"/>
            </w:pPr>
            <w:r>
              <w:t>130.000,00</w:t>
            </w:r>
          </w:p>
        </w:tc>
        <w:tc>
          <w:tcPr>
            <w:tcW w:w="637" w:type="pct"/>
            <w:vAlign w:val="center"/>
          </w:tcPr>
          <w:p w14:paraId="5523A981" w14:textId="77777777" w:rsidR="007913E2" w:rsidRDefault="00000000">
            <w:pPr>
              <w:keepNext/>
              <w:jc w:val="center"/>
            </w:pPr>
            <w:r>
              <w:t>6.500,00</w:t>
            </w:r>
          </w:p>
        </w:tc>
        <w:tc>
          <w:tcPr>
            <w:tcW w:w="762" w:type="pct"/>
            <w:vAlign w:val="center"/>
          </w:tcPr>
          <w:p w14:paraId="542A9905" w14:textId="77777777" w:rsidR="007913E2" w:rsidRDefault="00000000">
            <w:pPr>
              <w:keepNext/>
              <w:jc w:val="center"/>
            </w:pPr>
            <w:r>
              <w:t>0,00</w:t>
            </w:r>
          </w:p>
        </w:tc>
        <w:tc>
          <w:tcPr>
            <w:tcW w:w="762" w:type="pct"/>
            <w:vAlign w:val="center"/>
          </w:tcPr>
          <w:p w14:paraId="013D48E2" w14:textId="77777777" w:rsidR="007913E2" w:rsidRDefault="00000000">
            <w:pPr>
              <w:keepNext/>
              <w:jc w:val="center"/>
            </w:pPr>
            <w:r>
              <w:t>0,00</w:t>
            </w:r>
          </w:p>
        </w:tc>
      </w:tr>
    </w:tbl>
    <w:p w14:paraId="55ECFC83" w14:textId="77777777" w:rsidR="007913E2" w:rsidRDefault="00000000">
      <w:pPr>
        <w:pStyle w:val="Odlomakpopisa"/>
        <w:numPr>
          <w:ilvl w:val="0"/>
          <w:numId w:val="1"/>
        </w:numPr>
        <w:jc w:val="both"/>
      </w:pPr>
      <w:r>
        <w:t>Korekcija rezultata prema Pravilnik o proračunskom računovodstvu i Računskom planu koja je vezana za kapitalne prihode koji su namijenjeni za nabavu nefinancijske imovine sprovedena je kako slijedi:</w:t>
      </w:r>
    </w:p>
    <w:p w14:paraId="7FA01759" w14:textId="77777777" w:rsidR="007913E2" w:rsidRDefault="00000000">
      <w:pPr>
        <w:pStyle w:val="Odlomakpopisa"/>
        <w:numPr>
          <w:ilvl w:val="1"/>
          <w:numId w:val="1"/>
        </w:numPr>
        <w:jc w:val="both"/>
      </w:pPr>
      <w:r>
        <w:t>korekcija rezultata - osnovni račun 633212 izvor 43 financiran osnovni račun 421492 u iznosu od 50.000,00 eura,</w:t>
      </w:r>
    </w:p>
    <w:p w14:paraId="3BACAD1D" w14:textId="77777777" w:rsidR="007913E2" w:rsidRDefault="00000000">
      <w:pPr>
        <w:pStyle w:val="Odlomakpopisa"/>
        <w:numPr>
          <w:ilvl w:val="1"/>
          <w:numId w:val="1"/>
        </w:numPr>
        <w:jc w:val="both"/>
      </w:pPr>
      <w:r>
        <w:lastRenderedPageBreak/>
        <w:t>korekcija rezultata - osnovni račun 638211 izvor 511 financiran osnovni račun 451112 u iznosu od 462.990,24 eura,</w:t>
      </w:r>
    </w:p>
    <w:p w14:paraId="6A7A0E12" w14:textId="77777777" w:rsidR="007913E2" w:rsidRDefault="00000000">
      <w:pPr>
        <w:pStyle w:val="Odlomakpopisa"/>
        <w:numPr>
          <w:ilvl w:val="1"/>
          <w:numId w:val="1"/>
        </w:numPr>
        <w:jc w:val="both"/>
      </w:pPr>
      <w:r>
        <w:t>korekcija rezultata - osnovni račun 638212 izvor 563 financiran osnovni račun 451114 u iznosu od 4.607,93 eura.</w:t>
      </w:r>
    </w:p>
    <w:p w14:paraId="677AAEE4" w14:textId="77777777" w:rsidR="007913E2" w:rsidRDefault="00000000">
      <w:pPr>
        <w:jc w:val="both"/>
      </w:pPr>
      <w:r>
        <w:t>Odlukom općinskog vijeća o raspodjeli rezultata u 2026. godini prema stanju na dan 31. prosinac 2025. godine utvrdit će pokriće manjka prihoda poslovanja, manjka prihoda od nefinancijske imovine i manjka primitka od financijske imovine te rasporediti korištenje preostalog viška prihoda poslovanja i višak prihoda od nefinancijske imovine.</w:t>
      </w:r>
    </w:p>
    <w:p w14:paraId="68943F50" w14:textId="77777777" w:rsidR="007913E2" w:rsidRDefault="007913E2"/>
    <w:p w14:paraId="1A4DBBC7" w14:textId="77777777" w:rsidR="007913E2"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5B6996F" w14:textId="77777777">
        <w:trPr>
          <w:cantSplit/>
        </w:trPr>
        <w:tc>
          <w:tcPr>
            <w:tcW w:w="700" w:type="dxa"/>
            <w:shd w:val="clear" w:color="auto" w:fill="E7F0F9"/>
            <w:tcMar>
              <w:top w:w="0" w:type="dxa"/>
              <w:bottom w:w="0" w:type="dxa"/>
            </w:tcMar>
            <w:vAlign w:val="center"/>
          </w:tcPr>
          <w:p w14:paraId="3329815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546583"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72A2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A0D83" w14:textId="77777777" w:rsidR="007913E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D53C85" w14:textId="77777777" w:rsidR="007913E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7FA3AB" w14:textId="77777777" w:rsidR="007913E2" w:rsidRDefault="00000000">
            <w:pPr>
              <w:keepNext/>
              <w:keepLines/>
              <w:spacing w:after="0" w:line="240" w:lineRule="auto"/>
              <w:jc w:val="center"/>
            </w:pPr>
            <w:r>
              <w:rPr>
                <w:b/>
                <w:sz w:val="18"/>
              </w:rPr>
              <w:t>Indeks (%)</w:t>
            </w:r>
          </w:p>
        </w:tc>
      </w:tr>
      <w:tr w:rsidR="007913E2" w14:paraId="424E81BC" w14:textId="77777777">
        <w:trPr>
          <w:cantSplit/>
          <w:trHeight w:val="560"/>
        </w:trPr>
        <w:tc>
          <w:tcPr>
            <w:tcW w:w="700" w:type="dxa"/>
            <w:tcMar>
              <w:top w:w="0" w:type="dxa"/>
              <w:bottom w:w="0" w:type="dxa"/>
            </w:tcMar>
            <w:vAlign w:val="center"/>
          </w:tcPr>
          <w:p w14:paraId="092907A7" w14:textId="77777777" w:rsidR="007913E2" w:rsidRDefault="00000000">
            <w:pPr>
              <w:keepNext/>
              <w:keepLines/>
              <w:spacing w:after="0" w:line="240" w:lineRule="auto"/>
            </w:pPr>
            <w:r>
              <w:rPr>
                <w:sz w:val="18"/>
              </w:rPr>
              <w:t>991</w:t>
            </w:r>
          </w:p>
        </w:tc>
        <w:tc>
          <w:tcPr>
            <w:tcW w:w="3180" w:type="dxa"/>
            <w:tcMar>
              <w:top w:w="0" w:type="dxa"/>
              <w:bottom w:w="0" w:type="dxa"/>
            </w:tcMar>
            <w:vAlign w:val="center"/>
          </w:tcPr>
          <w:p w14:paraId="06173A5C" w14:textId="77777777" w:rsidR="007913E2"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442680BC" w14:textId="77777777" w:rsidR="007913E2" w:rsidRDefault="00000000">
            <w:pPr>
              <w:keepNext/>
              <w:keepLines/>
              <w:spacing w:after="0" w:line="240" w:lineRule="auto"/>
            </w:pPr>
            <w:r>
              <w:rPr>
                <w:sz w:val="18"/>
              </w:rPr>
              <w:t>991</w:t>
            </w:r>
          </w:p>
        </w:tc>
        <w:tc>
          <w:tcPr>
            <w:tcW w:w="1860" w:type="dxa"/>
            <w:tcMar>
              <w:top w:w="0" w:type="dxa"/>
              <w:bottom w:w="0" w:type="dxa"/>
            </w:tcMar>
            <w:vAlign w:val="center"/>
          </w:tcPr>
          <w:p w14:paraId="142597AC" w14:textId="77777777" w:rsidR="007913E2" w:rsidRDefault="00000000">
            <w:pPr>
              <w:keepNext/>
              <w:keepLines/>
              <w:spacing w:after="0" w:line="240" w:lineRule="auto"/>
              <w:jc w:val="right"/>
            </w:pPr>
            <w:r>
              <w:rPr>
                <w:sz w:val="18"/>
              </w:rPr>
              <w:t>1.605.709,73</w:t>
            </w:r>
          </w:p>
        </w:tc>
        <w:tc>
          <w:tcPr>
            <w:tcW w:w="1860" w:type="dxa"/>
            <w:tcMar>
              <w:top w:w="0" w:type="dxa"/>
              <w:bottom w:w="0" w:type="dxa"/>
            </w:tcMar>
            <w:vAlign w:val="center"/>
          </w:tcPr>
          <w:p w14:paraId="01386021" w14:textId="77777777" w:rsidR="007913E2" w:rsidRDefault="00000000">
            <w:pPr>
              <w:keepNext/>
              <w:keepLines/>
              <w:spacing w:after="0" w:line="240" w:lineRule="auto"/>
              <w:jc w:val="right"/>
            </w:pPr>
            <w:r>
              <w:rPr>
                <w:sz w:val="18"/>
              </w:rPr>
              <w:t>1.238.770,05</w:t>
            </w:r>
          </w:p>
        </w:tc>
        <w:tc>
          <w:tcPr>
            <w:tcW w:w="700" w:type="dxa"/>
            <w:tcMar>
              <w:top w:w="0" w:type="dxa"/>
              <w:bottom w:w="0" w:type="dxa"/>
            </w:tcMar>
            <w:vAlign w:val="center"/>
          </w:tcPr>
          <w:p w14:paraId="6ACC7FC4" w14:textId="77777777" w:rsidR="007913E2" w:rsidRDefault="00000000">
            <w:pPr>
              <w:keepNext/>
              <w:keepLines/>
              <w:spacing w:after="0" w:line="240" w:lineRule="auto"/>
              <w:jc w:val="right"/>
            </w:pPr>
            <w:r>
              <w:rPr>
                <w:sz w:val="18"/>
              </w:rPr>
              <w:t>77,1</w:t>
            </w:r>
          </w:p>
        </w:tc>
      </w:tr>
    </w:tbl>
    <w:p w14:paraId="58D3CE28" w14:textId="77777777" w:rsidR="007913E2" w:rsidRDefault="007913E2">
      <w:pPr>
        <w:spacing w:after="0"/>
      </w:pPr>
    </w:p>
    <w:p w14:paraId="5098AB99" w14:textId="77777777" w:rsidR="007913E2" w:rsidRDefault="00000000">
      <w:pPr>
        <w:jc w:val="both"/>
      </w:pPr>
      <w:r>
        <w:rPr>
          <w:b/>
        </w:rPr>
        <w:t>Šifra 991</w:t>
      </w:r>
      <w:r>
        <w:t xml:space="preserve"> stanje 31. prosinac  2025. godine  odnosi se kako slijedi:</w:t>
      </w:r>
    </w:p>
    <w:p w14:paraId="0BFBE8F9" w14:textId="77777777" w:rsidR="007913E2" w:rsidRDefault="00000000">
      <w:pPr>
        <w:jc w:val="both"/>
      </w:pPr>
      <w:r>
        <w:t>Instrumenti osiguranja plaćanja:</w:t>
      </w:r>
    </w:p>
    <w:p w14:paraId="5A254A82" w14:textId="77777777" w:rsidR="007913E2" w:rsidRDefault="00000000">
      <w:pPr>
        <w:pStyle w:val="Odlomakpopisa"/>
        <w:numPr>
          <w:ilvl w:val="0"/>
          <w:numId w:val="1"/>
        </w:numPr>
      </w:pPr>
      <w:r>
        <w:t>Izdani instrumenti plaćanja, koji predstavljaju potencijalnu obavezu općine Hum na Sutli ukupno iznose 375.000,00 eura.</w:t>
      </w:r>
    </w:p>
    <w:p w14:paraId="63A843F4" w14:textId="77777777" w:rsidR="007913E2" w:rsidRDefault="00000000">
      <w:pPr>
        <w:pStyle w:val="Odlomakpopisa"/>
        <w:numPr>
          <w:ilvl w:val="0"/>
          <w:numId w:val="1"/>
        </w:numPr>
      </w:pPr>
      <w:r>
        <w:t>Primljeni instrumenti plaćanja, koji predstavljaju potencijalna potraživanja općine Hum na Sutli ukupno iznose 559.321,29 eura.</w:t>
      </w:r>
    </w:p>
    <w:p w14:paraId="4943C29A" w14:textId="77777777" w:rsidR="007913E2" w:rsidRDefault="00000000">
      <w:pPr>
        <w:jc w:val="both"/>
      </w:pPr>
      <w:r>
        <w:t>U izvan bilančnom zapisu i dalje vodi se Spor iz Ugovora o građenju Nogometno igralište Lastine, tužitelj Boris Oberški, vrijednost spora 255.253,83 eura i 49.194,93 eura.</w:t>
      </w:r>
    </w:p>
    <w:p w14:paraId="478D7B6A" w14:textId="77777777" w:rsidR="007913E2" w:rsidRDefault="007913E2"/>
    <w:p w14:paraId="19C479D0" w14:textId="77777777" w:rsidR="007913E2" w:rsidRDefault="00000000">
      <w:pPr>
        <w:keepNext/>
        <w:spacing w:line="240" w:lineRule="auto"/>
        <w:jc w:val="center"/>
      </w:pPr>
      <w:r>
        <w:rPr>
          <w:b/>
          <w:sz w:val="28"/>
        </w:rPr>
        <w:t>Izvještaj o rashodima prema funkcijskoj klasifikaciji</w:t>
      </w:r>
    </w:p>
    <w:p w14:paraId="2181CE0C" w14:textId="77777777" w:rsidR="007913E2"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541F9E61" w14:textId="77777777">
        <w:trPr>
          <w:cantSplit/>
        </w:trPr>
        <w:tc>
          <w:tcPr>
            <w:tcW w:w="700" w:type="dxa"/>
            <w:shd w:val="clear" w:color="auto" w:fill="E7F0F9"/>
            <w:tcMar>
              <w:top w:w="0" w:type="dxa"/>
              <w:bottom w:w="0" w:type="dxa"/>
            </w:tcMar>
            <w:vAlign w:val="center"/>
          </w:tcPr>
          <w:p w14:paraId="0BCA5FA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C45378"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C31F94"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F2358" w14:textId="77777777" w:rsidR="007913E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1BB1BF" w14:textId="77777777" w:rsidR="007913E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ED0DE" w14:textId="77777777" w:rsidR="007913E2" w:rsidRDefault="00000000">
            <w:pPr>
              <w:keepNext/>
              <w:keepLines/>
              <w:spacing w:after="0" w:line="240" w:lineRule="auto"/>
              <w:jc w:val="center"/>
            </w:pPr>
            <w:r>
              <w:rPr>
                <w:b/>
                <w:sz w:val="18"/>
              </w:rPr>
              <w:t>Indeks (%)</w:t>
            </w:r>
          </w:p>
        </w:tc>
      </w:tr>
      <w:tr w:rsidR="007913E2" w14:paraId="40B7D631" w14:textId="77777777">
        <w:trPr>
          <w:cantSplit/>
          <w:trHeight w:val="560"/>
        </w:trPr>
        <w:tc>
          <w:tcPr>
            <w:tcW w:w="700" w:type="dxa"/>
            <w:tcMar>
              <w:top w:w="0" w:type="dxa"/>
              <w:bottom w:w="0" w:type="dxa"/>
            </w:tcMar>
            <w:vAlign w:val="center"/>
          </w:tcPr>
          <w:p w14:paraId="5C0BBEE3" w14:textId="77777777" w:rsidR="007913E2" w:rsidRDefault="007913E2">
            <w:pPr>
              <w:keepNext/>
              <w:keepLines/>
              <w:spacing w:after="0" w:line="240" w:lineRule="auto"/>
            </w:pPr>
          </w:p>
        </w:tc>
        <w:tc>
          <w:tcPr>
            <w:tcW w:w="3180" w:type="dxa"/>
            <w:tcMar>
              <w:top w:w="0" w:type="dxa"/>
              <w:bottom w:w="0" w:type="dxa"/>
            </w:tcMar>
            <w:vAlign w:val="center"/>
          </w:tcPr>
          <w:p w14:paraId="49A6E787" w14:textId="77777777" w:rsidR="007913E2"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230CF073" w14:textId="77777777" w:rsidR="007913E2" w:rsidRDefault="00000000">
            <w:pPr>
              <w:keepNext/>
              <w:keepLines/>
              <w:spacing w:after="0" w:line="240" w:lineRule="auto"/>
            </w:pPr>
            <w:r>
              <w:rPr>
                <w:sz w:val="18"/>
              </w:rPr>
              <w:t>R1</w:t>
            </w:r>
          </w:p>
        </w:tc>
        <w:tc>
          <w:tcPr>
            <w:tcW w:w="1860" w:type="dxa"/>
            <w:tcMar>
              <w:top w:w="0" w:type="dxa"/>
              <w:bottom w:w="0" w:type="dxa"/>
            </w:tcMar>
            <w:vAlign w:val="center"/>
          </w:tcPr>
          <w:p w14:paraId="42712D6A" w14:textId="77777777" w:rsidR="007913E2" w:rsidRDefault="00000000">
            <w:pPr>
              <w:keepNext/>
              <w:keepLines/>
              <w:spacing w:after="0" w:line="240" w:lineRule="auto"/>
              <w:jc w:val="right"/>
            </w:pPr>
            <w:r>
              <w:rPr>
                <w:sz w:val="18"/>
              </w:rPr>
              <w:t>2.227.828,39</w:t>
            </w:r>
          </w:p>
        </w:tc>
        <w:tc>
          <w:tcPr>
            <w:tcW w:w="1860" w:type="dxa"/>
            <w:tcMar>
              <w:top w:w="0" w:type="dxa"/>
              <w:bottom w:w="0" w:type="dxa"/>
            </w:tcMar>
            <w:vAlign w:val="center"/>
          </w:tcPr>
          <w:p w14:paraId="0AE819D9" w14:textId="77777777" w:rsidR="007913E2" w:rsidRDefault="00000000">
            <w:pPr>
              <w:keepNext/>
              <w:keepLines/>
              <w:spacing w:after="0" w:line="240" w:lineRule="auto"/>
              <w:jc w:val="right"/>
            </w:pPr>
            <w:r>
              <w:rPr>
                <w:sz w:val="18"/>
              </w:rPr>
              <w:t>4.248.055,97</w:t>
            </w:r>
          </w:p>
        </w:tc>
        <w:tc>
          <w:tcPr>
            <w:tcW w:w="700" w:type="dxa"/>
            <w:tcMar>
              <w:top w:w="0" w:type="dxa"/>
              <w:bottom w:w="0" w:type="dxa"/>
            </w:tcMar>
            <w:vAlign w:val="center"/>
          </w:tcPr>
          <w:p w14:paraId="05344140" w14:textId="77777777" w:rsidR="007913E2" w:rsidRDefault="00000000">
            <w:pPr>
              <w:keepNext/>
              <w:keepLines/>
              <w:spacing w:after="0" w:line="240" w:lineRule="auto"/>
              <w:jc w:val="right"/>
            </w:pPr>
            <w:r>
              <w:rPr>
                <w:sz w:val="18"/>
              </w:rPr>
              <w:t>190,7</w:t>
            </w:r>
          </w:p>
        </w:tc>
      </w:tr>
    </w:tbl>
    <w:p w14:paraId="67A0FA81" w14:textId="77777777" w:rsidR="007913E2" w:rsidRDefault="007913E2">
      <w:pPr>
        <w:spacing w:after="0"/>
      </w:pPr>
    </w:p>
    <w:p w14:paraId="25B70580" w14:textId="77777777" w:rsidR="007913E2" w:rsidRDefault="00000000">
      <w:r>
        <w:rPr>
          <w:b/>
        </w:rPr>
        <w:t xml:space="preserve">Obrazac RAS - funkcijski </w:t>
      </w:r>
      <w:r>
        <w:t>odgovara ukupno iskazanim rashodima poslovanja i rashodima za nabavu nefinancijske imovine u Izvještaju PR-RAS - Šifra Y345 umanjeno za iznos prijenosa proračunskim korisnicima općine Hum na Sutli (ukupan iznos od  599.650,76 euro) te za otplatu glavnice kredita (iznos od 106.178,28 eura).</w:t>
      </w:r>
    </w:p>
    <w:p w14:paraId="795AC2C8" w14:textId="77777777" w:rsidR="007913E2" w:rsidRDefault="007913E2"/>
    <w:p w14:paraId="29EF7735" w14:textId="77777777" w:rsidR="007913E2" w:rsidRDefault="00000000">
      <w:pPr>
        <w:keepNext/>
        <w:spacing w:line="240" w:lineRule="auto"/>
        <w:jc w:val="center"/>
      </w:pPr>
      <w:r>
        <w:rPr>
          <w:b/>
          <w:sz w:val="28"/>
        </w:rPr>
        <w:lastRenderedPageBreak/>
        <w:t>Promjene u vrijednosti i obujmu imovine i obveza</w:t>
      </w:r>
    </w:p>
    <w:p w14:paraId="62BCEC2A" w14:textId="77777777" w:rsidR="007913E2"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39235E0E" w14:textId="77777777">
        <w:trPr>
          <w:cantSplit/>
        </w:trPr>
        <w:tc>
          <w:tcPr>
            <w:tcW w:w="700" w:type="dxa"/>
            <w:shd w:val="clear" w:color="auto" w:fill="E7F0F9"/>
            <w:tcMar>
              <w:top w:w="0" w:type="dxa"/>
              <w:bottom w:w="0" w:type="dxa"/>
            </w:tcMar>
            <w:vAlign w:val="center"/>
          </w:tcPr>
          <w:p w14:paraId="04BD0524"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7AEF8C"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4B3EA"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B6DA9E" w14:textId="77777777" w:rsidR="007913E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8EDCB97" w14:textId="77777777" w:rsidR="007913E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5A86B25" w14:textId="77777777" w:rsidR="007913E2" w:rsidRDefault="00000000">
            <w:pPr>
              <w:keepNext/>
              <w:keepLines/>
              <w:spacing w:after="0" w:line="240" w:lineRule="auto"/>
              <w:jc w:val="center"/>
            </w:pPr>
            <w:r>
              <w:rPr>
                <w:b/>
                <w:sz w:val="18"/>
              </w:rPr>
              <w:t>Indeks (%)</w:t>
            </w:r>
          </w:p>
        </w:tc>
      </w:tr>
      <w:tr w:rsidR="007913E2" w14:paraId="74F75CDB" w14:textId="77777777">
        <w:trPr>
          <w:cantSplit/>
          <w:trHeight w:val="560"/>
        </w:trPr>
        <w:tc>
          <w:tcPr>
            <w:tcW w:w="700" w:type="dxa"/>
            <w:tcMar>
              <w:top w:w="0" w:type="dxa"/>
              <w:bottom w:w="0" w:type="dxa"/>
            </w:tcMar>
            <w:vAlign w:val="center"/>
          </w:tcPr>
          <w:p w14:paraId="1CDC2358" w14:textId="77777777" w:rsidR="007913E2" w:rsidRDefault="007913E2">
            <w:pPr>
              <w:keepNext/>
              <w:keepLines/>
              <w:spacing w:after="0" w:line="240" w:lineRule="auto"/>
            </w:pPr>
          </w:p>
        </w:tc>
        <w:tc>
          <w:tcPr>
            <w:tcW w:w="3180" w:type="dxa"/>
            <w:tcMar>
              <w:top w:w="0" w:type="dxa"/>
              <w:bottom w:w="0" w:type="dxa"/>
            </w:tcMar>
            <w:vAlign w:val="center"/>
          </w:tcPr>
          <w:p w14:paraId="44449BCB" w14:textId="77777777" w:rsidR="007913E2"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171996C3" w14:textId="77777777" w:rsidR="007913E2" w:rsidRDefault="00000000">
            <w:pPr>
              <w:keepNext/>
              <w:keepLines/>
              <w:spacing w:after="0" w:line="240" w:lineRule="auto"/>
            </w:pPr>
            <w:r>
              <w:rPr>
                <w:sz w:val="18"/>
              </w:rPr>
              <w:t>P017</w:t>
            </w:r>
          </w:p>
        </w:tc>
        <w:tc>
          <w:tcPr>
            <w:tcW w:w="1860" w:type="dxa"/>
            <w:tcMar>
              <w:top w:w="0" w:type="dxa"/>
              <w:bottom w:w="0" w:type="dxa"/>
            </w:tcMar>
            <w:vAlign w:val="center"/>
          </w:tcPr>
          <w:p w14:paraId="4BB96C6A"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2380F37B" w14:textId="77777777" w:rsidR="007913E2" w:rsidRDefault="00000000">
            <w:pPr>
              <w:keepNext/>
              <w:keepLines/>
              <w:spacing w:after="0" w:line="240" w:lineRule="auto"/>
              <w:jc w:val="right"/>
            </w:pPr>
            <w:r>
              <w:rPr>
                <w:sz w:val="18"/>
              </w:rPr>
              <w:t>85.192,20</w:t>
            </w:r>
          </w:p>
        </w:tc>
        <w:tc>
          <w:tcPr>
            <w:tcW w:w="700" w:type="dxa"/>
            <w:tcMar>
              <w:top w:w="0" w:type="dxa"/>
              <w:bottom w:w="0" w:type="dxa"/>
            </w:tcMar>
            <w:vAlign w:val="center"/>
          </w:tcPr>
          <w:p w14:paraId="25096869" w14:textId="77777777" w:rsidR="007913E2" w:rsidRDefault="00000000">
            <w:pPr>
              <w:keepNext/>
              <w:keepLines/>
              <w:spacing w:after="0" w:line="240" w:lineRule="auto"/>
              <w:jc w:val="right"/>
            </w:pPr>
            <w:r>
              <w:rPr>
                <w:sz w:val="18"/>
              </w:rPr>
              <w:t>-</w:t>
            </w:r>
          </w:p>
        </w:tc>
      </w:tr>
    </w:tbl>
    <w:p w14:paraId="50B24028" w14:textId="77777777" w:rsidR="007913E2" w:rsidRDefault="007913E2">
      <w:pPr>
        <w:spacing w:after="0"/>
      </w:pPr>
    </w:p>
    <w:p w14:paraId="61542F72" w14:textId="77777777" w:rsidR="007913E2" w:rsidRDefault="00000000">
      <w:r>
        <w:rPr>
          <w:b/>
        </w:rPr>
        <w:t>Šifra P017</w:t>
      </w:r>
      <w:r>
        <w:t xml:space="preserve"> iznos smanjenja odnosi se kako slijedi:</w:t>
      </w:r>
    </w:p>
    <w:p w14:paraId="75AD1E59" w14:textId="77777777" w:rsidR="007913E2" w:rsidRDefault="00000000">
      <w:pPr>
        <w:pStyle w:val="Odlomakpopisa"/>
        <w:numPr>
          <w:ilvl w:val="0"/>
          <w:numId w:val="1"/>
        </w:numPr>
      </w:pPr>
      <w:r>
        <w:t>prema Ugovoru o donaciji sa Ministarstvom unutarnjih poslova – kućište za nadzorne u ukupnom iznosu od 6.975,00 eura,</w:t>
      </w:r>
    </w:p>
    <w:p w14:paraId="0D7238CB" w14:textId="77777777" w:rsidR="007913E2" w:rsidRDefault="00000000">
      <w:pPr>
        <w:pStyle w:val="Odlomakpopisa"/>
        <w:numPr>
          <w:ilvl w:val="0"/>
          <w:numId w:val="1"/>
        </w:numPr>
      </w:pPr>
      <w:r>
        <w:t>odluka općinkog vijeća temeljem Odluke Općinskog vijeća o prijenosu vlasništva nad komunalnim vodnim građevinama na području općine Hum na Sutli u vlasništvo trgovačkog društva Zagorski vodovod d.o.o. Zabok. u iznosu od 53.085,81 eura</w:t>
      </w:r>
    </w:p>
    <w:p w14:paraId="71F96BFB" w14:textId="77777777" w:rsidR="007913E2" w:rsidRDefault="00000000">
      <w:pPr>
        <w:pStyle w:val="Odlomakpopisa"/>
        <w:numPr>
          <w:ilvl w:val="0"/>
          <w:numId w:val="1"/>
        </w:numPr>
      </w:pPr>
      <w:r>
        <w:t>obračun ispravka vrijednosti neproizvedene materijalne imovine u iznosu od 3.149,81 eura.</w:t>
      </w:r>
    </w:p>
    <w:p w14:paraId="08B06AC8" w14:textId="77777777" w:rsidR="007913E2" w:rsidRDefault="007913E2"/>
    <w:p w14:paraId="72FD3207" w14:textId="77777777" w:rsidR="007913E2"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438DF161" w14:textId="77777777">
        <w:trPr>
          <w:cantSplit/>
        </w:trPr>
        <w:tc>
          <w:tcPr>
            <w:tcW w:w="700" w:type="dxa"/>
            <w:shd w:val="clear" w:color="auto" w:fill="E7F0F9"/>
            <w:tcMar>
              <w:top w:w="0" w:type="dxa"/>
              <w:bottom w:w="0" w:type="dxa"/>
            </w:tcMar>
            <w:vAlign w:val="center"/>
          </w:tcPr>
          <w:p w14:paraId="7675194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8620A"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B5BCA0"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12194C" w14:textId="77777777" w:rsidR="007913E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6143E9" w14:textId="77777777" w:rsidR="007913E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C77308A" w14:textId="77777777" w:rsidR="007913E2" w:rsidRDefault="00000000">
            <w:pPr>
              <w:keepNext/>
              <w:keepLines/>
              <w:spacing w:after="0" w:line="240" w:lineRule="auto"/>
              <w:jc w:val="center"/>
            </w:pPr>
            <w:r>
              <w:rPr>
                <w:b/>
                <w:sz w:val="18"/>
              </w:rPr>
              <w:t>Indeks (%)</w:t>
            </w:r>
          </w:p>
        </w:tc>
      </w:tr>
      <w:tr w:rsidR="007913E2" w14:paraId="3281345C" w14:textId="77777777">
        <w:trPr>
          <w:cantSplit/>
          <w:trHeight w:val="560"/>
        </w:trPr>
        <w:tc>
          <w:tcPr>
            <w:tcW w:w="700" w:type="dxa"/>
            <w:tcMar>
              <w:top w:w="0" w:type="dxa"/>
              <w:bottom w:w="0" w:type="dxa"/>
            </w:tcMar>
            <w:vAlign w:val="center"/>
          </w:tcPr>
          <w:p w14:paraId="3771E883" w14:textId="77777777" w:rsidR="007913E2" w:rsidRDefault="007913E2">
            <w:pPr>
              <w:keepNext/>
              <w:keepLines/>
              <w:spacing w:after="0" w:line="240" w:lineRule="auto"/>
            </w:pPr>
          </w:p>
        </w:tc>
        <w:tc>
          <w:tcPr>
            <w:tcW w:w="3180" w:type="dxa"/>
            <w:tcMar>
              <w:top w:w="0" w:type="dxa"/>
              <w:bottom w:w="0" w:type="dxa"/>
            </w:tcMar>
            <w:vAlign w:val="center"/>
          </w:tcPr>
          <w:p w14:paraId="27F1AE00" w14:textId="77777777" w:rsidR="007913E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7DAD099E" w14:textId="77777777" w:rsidR="007913E2" w:rsidRDefault="00000000">
            <w:pPr>
              <w:keepNext/>
              <w:keepLines/>
              <w:spacing w:after="0" w:line="240" w:lineRule="auto"/>
            </w:pPr>
            <w:r>
              <w:rPr>
                <w:sz w:val="18"/>
              </w:rPr>
              <w:t>P018</w:t>
            </w:r>
          </w:p>
        </w:tc>
        <w:tc>
          <w:tcPr>
            <w:tcW w:w="1860" w:type="dxa"/>
            <w:tcMar>
              <w:top w:w="0" w:type="dxa"/>
              <w:bottom w:w="0" w:type="dxa"/>
            </w:tcMar>
            <w:vAlign w:val="center"/>
          </w:tcPr>
          <w:p w14:paraId="7256E782"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0AFC62D6" w14:textId="77777777" w:rsidR="007913E2" w:rsidRDefault="00000000">
            <w:pPr>
              <w:keepNext/>
              <w:keepLines/>
              <w:spacing w:after="0" w:line="240" w:lineRule="auto"/>
              <w:jc w:val="right"/>
            </w:pPr>
            <w:r>
              <w:rPr>
                <w:sz w:val="18"/>
              </w:rPr>
              <w:t>779.100,82</w:t>
            </w:r>
          </w:p>
        </w:tc>
        <w:tc>
          <w:tcPr>
            <w:tcW w:w="700" w:type="dxa"/>
            <w:tcMar>
              <w:top w:w="0" w:type="dxa"/>
              <w:bottom w:w="0" w:type="dxa"/>
            </w:tcMar>
            <w:vAlign w:val="center"/>
          </w:tcPr>
          <w:p w14:paraId="0F6861EB" w14:textId="77777777" w:rsidR="007913E2" w:rsidRDefault="00000000">
            <w:pPr>
              <w:keepNext/>
              <w:keepLines/>
              <w:spacing w:after="0" w:line="240" w:lineRule="auto"/>
              <w:jc w:val="right"/>
            </w:pPr>
            <w:r>
              <w:rPr>
                <w:sz w:val="18"/>
              </w:rPr>
              <w:t>-</w:t>
            </w:r>
          </w:p>
        </w:tc>
      </w:tr>
    </w:tbl>
    <w:p w14:paraId="21C28BE9" w14:textId="77777777" w:rsidR="007913E2" w:rsidRDefault="007913E2">
      <w:pPr>
        <w:spacing w:after="0"/>
      </w:pPr>
    </w:p>
    <w:p w14:paraId="3F7E1EFE" w14:textId="77777777" w:rsidR="007913E2" w:rsidRDefault="00000000">
      <w:r>
        <w:rPr>
          <w:b/>
        </w:rPr>
        <w:t>Šifra P018</w:t>
      </w:r>
      <w:r>
        <w:t xml:space="preserve">  iznos smanjenja odnosi se kako slijedi:</w:t>
      </w:r>
    </w:p>
    <w:p w14:paraId="6477DCB3" w14:textId="77777777" w:rsidR="007913E2" w:rsidRDefault="00000000">
      <w:pPr>
        <w:pStyle w:val="Odlomakpopisa"/>
        <w:numPr>
          <w:ilvl w:val="0"/>
          <w:numId w:val="1"/>
        </w:numPr>
      </w:pPr>
      <w:r>
        <w:t>isknjiženje nabavne vrijednosti proizvedene dugotrajne imovine prema Odluci Općinskog vijeća o prijenosu vlasništva nad komunalnim vodnim građevinama na području općine Hum na Sutli u vlasništvo trgovačkog društva Zagorski vodovod d.o.o.o. Zabok. u iznosu od  605.464,51 eura,</w:t>
      </w:r>
    </w:p>
    <w:p w14:paraId="655AA47A" w14:textId="77777777" w:rsidR="007913E2" w:rsidRDefault="00000000">
      <w:pPr>
        <w:pStyle w:val="Odlomakpopisa"/>
        <w:numPr>
          <w:ilvl w:val="0"/>
          <w:numId w:val="1"/>
        </w:numPr>
      </w:pPr>
      <w:r>
        <w:t>isknjiženje nabavne vrijednosti proizvedene dugotrajne imovine zbog prodaje iste u iznosu od 4.406,55 eura,</w:t>
      </w:r>
    </w:p>
    <w:p w14:paraId="6164DA46" w14:textId="77777777" w:rsidR="007913E2" w:rsidRDefault="00000000">
      <w:pPr>
        <w:pStyle w:val="Odlomakpopisa"/>
        <w:numPr>
          <w:ilvl w:val="0"/>
          <w:numId w:val="1"/>
        </w:numPr>
      </w:pPr>
      <w:r>
        <w:t>isknjiženje nabavne vrijednosti proizvedene dugotrajne imovine - Odluka o otpisu u iznosu od 2.204,47 eura,</w:t>
      </w:r>
    </w:p>
    <w:p w14:paraId="7E8E375D" w14:textId="5CA61962" w:rsidR="007913E2" w:rsidRDefault="00000000" w:rsidP="00D32361">
      <w:pPr>
        <w:pStyle w:val="Odlomakpopisa"/>
        <w:numPr>
          <w:ilvl w:val="0"/>
          <w:numId w:val="1"/>
        </w:numPr>
      </w:pPr>
      <w:r>
        <w:t>obračun ispravka vrijednosti proizvedene dugotrajne materijalne imovine u iznosu od 167.025,29 eura.</w:t>
      </w:r>
    </w:p>
    <w:p w14:paraId="138661DE" w14:textId="77777777" w:rsidR="00D32361" w:rsidRDefault="00D32361" w:rsidP="00D32361">
      <w:pPr>
        <w:pStyle w:val="Odlomakpopisa"/>
        <w:numPr>
          <w:ilvl w:val="0"/>
          <w:numId w:val="1"/>
        </w:numPr>
      </w:pPr>
    </w:p>
    <w:p w14:paraId="30EED436" w14:textId="77777777" w:rsidR="007913E2"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913E2" w14:paraId="790BEAF9" w14:textId="77777777">
        <w:trPr>
          <w:cantSplit/>
        </w:trPr>
        <w:tc>
          <w:tcPr>
            <w:tcW w:w="700" w:type="dxa"/>
            <w:shd w:val="clear" w:color="auto" w:fill="E7F0F9"/>
            <w:tcMar>
              <w:top w:w="0" w:type="dxa"/>
              <w:bottom w:w="0" w:type="dxa"/>
            </w:tcMar>
            <w:vAlign w:val="center"/>
          </w:tcPr>
          <w:p w14:paraId="554FE4F9"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0FF7A0"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BA6CC"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5A8259" w14:textId="77777777" w:rsidR="007913E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14790EA" w14:textId="77777777" w:rsidR="007913E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18F1455" w14:textId="77777777" w:rsidR="007913E2" w:rsidRDefault="00000000">
            <w:pPr>
              <w:keepNext/>
              <w:keepLines/>
              <w:spacing w:after="0" w:line="240" w:lineRule="auto"/>
              <w:jc w:val="center"/>
            </w:pPr>
            <w:r>
              <w:rPr>
                <w:b/>
                <w:sz w:val="18"/>
              </w:rPr>
              <w:t>Indeks (%)</w:t>
            </w:r>
          </w:p>
        </w:tc>
      </w:tr>
      <w:tr w:rsidR="007913E2" w14:paraId="2D17BDB9" w14:textId="77777777">
        <w:trPr>
          <w:cantSplit/>
          <w:trHeight w:val="560"/>
        </w:trPr>
        <w:tc>
          <w:tcPr>
            <w:tcW w:w="700" w:type="dxa"/>
            <w:tcMar>
              <w:top w:w="0" w:type="dxa"/>
              <w:bottom w:w="0" w:type="dxa"/>
            </w:tcMar>
            <w:vAlign w:val="center"/>
          </w:tcPr>
          <w:p w14:paraId="59425A73" w14:textId="77777777" w:rsidR="007913E2" w:rsidRDefault="007913E2">
            <w:pPr>
              <w:keepNext/>
              <w:keepLines/>
              <w:spacing w:after="0" w:line="240" w:lineRule="auto"/>
            </w:pPr>
          </w:p>
        </w:tc>
        <w:tc>
          <w:tcPr>
            <w:tcW w:w="3180" w:type="dxa"/>
            <w:tcMar>
              <w:top w:w="0" w:type="dxa"/>
              <w:bottom w:w="0" w:type="dxa"/>
            </w:tcMar>
            <w:vAlign w:val="center"/>
          </w:tcPr>
          <w:p w14:paraId="6194E1B1" w14:textId="77777777" w:rsidR="007913E2"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27A31D11" w14:textId="77777777" w:rsidR="007913E2" w:rsidRDefault="00000000">
            <w:pPr>
              <w:keepNext/>
              <w:keepLines/>
              <w:spacing w:after="0" w:line="240" w:lineRule="auto"/>
            </w:pPr>
            <w:r>
              <w:rPr>
                <w:sz w:val="18"/>
              </w:rPr>
              <w:t>P029</w:t>
            </w:r>
          </w:p>
        </w:tc>
        <w:tc>
          <w:tcPr>
            <w:tcW w:w="1860" w:type="dxa"/>
            <w:tcMar>
              <w:top w:w="0" w:type="dxa"/>
              <w:bottom w:w="0" w:type="dxa"/>
            </w:tcMar>
            <w:vAlign w:val="center"/>
          </w:tcPr>
          <w:p w14:paraId="379EDFE1" w14:textId="77777777" w:rsidR="007913E2" w:rsidRDefault="00000000">
            <w:pPr>
              <w:keepNext/>
              <w:keepLines/>
              <w:spacing w:after="0" w:line="240" w:lineRule="auto"/>
              <w:jc w:val="right"/>
            </w:pPr>
            <w:r>
              <w:rPr>
                <w:sz w:val="18"/>
              </w:rPr>
              <w:t>0,00</w:t>
            </w:r>
          </w:p>
        </w:tc>
        <w:tc>
          <w:tcPr>
            <w:tcW w:w="1860" w:type="dxa"/>
            <w:tcMar>
              <w:top w:w="0" w:type="dxa"/>
              <w:bottom w:w="0" w:type="dxa"/>
            </w:tcMar>
            <w:vAlign w:val="center"/>
          </w:tcPr>
          <w:p w14:paraId="64FF983F" w14:textId="77777777" w:rsidR="007913E2" w:rsidRDefault="00000000">
            <w:pPr>
              <w:keepNext/>
              <w:keepLines/>
              <w:spacing w:after="0" w:line="240" w:lineRule="auto"/>
              <w:jc w:val="right"/>
            </w:pPr>
            <w:r>
              <w:rPr>
                <w:sz w:val="18"/>
              </w:rPr>
              <w:t>1.734,26</w:t>
            </w:r>
          </w:p>
        </w:tc>
        <w:tc>
          <w:tcPr>
            <w:tcW w:w="700" w:type="dxa"/>
            <w:tcMar>
              <w:top w:w="0" w:type="dxa"/>
              <w:bottom w:w="0" w:type="dxa"/>
            </w:tcMar>
            <w:vAlign w:val="center"/>
          </w:tcPr>
          <w:p w14:paraId="3C809D1A" w14:textId="77777777" w:rsidR="007913E2" w:rsidRDefault="00000000">
            <w:pPr>
              <w:keepNext/>
              <w:keepLines/>
              <w:spacing w:after="0" w:line="240" w:lineRule="auto"/>
              <w:jc w:val="right"/>
            </w:pPr>
            <w:r>
              <w:rPr>
                <w:sz w:val="18"/>
              </w:rPr>
              <w:t>-</w:t>
            </w:r>
          </w:p>
        </w:tc>
      </w:tr>
    </w:tbl>
    <w:p w14:paraId="02D61C6E" w14:textId="77777777" w:rsidR="007913E2" w:rsidRDefault="007913E2">
      <w:pPr>
        <w:spacing w:after="0"/>
      </w:pPr>
    </w:p>
    <w:p w14:paraId="62334E01" w14:textId="1EC84EA9" w:rsidR="00D32361" w:rsidRDefault="00000000">
      <w:r>
        <w:rPr>
          <w:b/>
        </w:rPr>
        <w:t>Šifra P029</w:t>
      </w:r>
      <w:r>
        <w:t xml:space="preserve"> iznos smanjenja odnosi se na otpis potraživanja - Odluke općinskog vijeća o oslobađanju od plaćanje komunalnog doprinosa fizičkih osoba.</w:t>
      </w:r>
    </w:p>
    <w:p w14:paraId="615DA945" w14:textId="77777777" w:rsidR="007913E2" w:rsidRDefault="00000000">
      <w:pPr>
        <w:keepNext/>
        <w:spacing w:line="240" w:lineRule="auto"/>
        <w:jc w:val="center"/>
      </w:pPr>
      <w:r>
        <w:rPr>
          <w:b/>
          <w:sz w:val="28"/>
        </w:rPr>
        <w:lastRenderedPageBreak/>
        <w:t>Izvještaj o obvezama</w:t>
      </w:r>
    </w:p>
    <w:p w14:paraId="61339B26" w14:textId="77777777" w:rsidR="007913E2"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7CDDB6B6" w14:textId="77777777">
        <w:trPr>
          <w:cantSplit/>
        </w:trPr>
        <w:tc>
          <w:tcPr>
            <w:tcW w:w="700" w:type="dxa"/>
            <w:shd w:val="clear" w:color="auto" w:fill="E7F0F9"/>
            <w:tcMar>
              <w:top w:w="0" w:type="dxa"/>
              <w:bottom w:w="0" w:type="dxa"/>
            </w:tcMar>
            <w:vAlign w:val="center"/>
          </w:tcPr>
          <w:p w14:paraId="13D3EDE7"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5A7C60"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625753"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BCECEE"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3DA683C" w14:textId="77777777" w:rsidR="007913E2" w:rsidRDefault="00000000">
            <w:pPr>
              <w:keepNext/>
              <w:keepLines/>
              <w:spacing w:after="0" w:line="240" w:lineRule="auto"/>
              <w:jc w:val="center"/>
            </w:pPr>
            <w:r>
              <w:rPr>
                <w:b/>
                <w:sz w:val="18"/>
              </w:rPr>
              <w:t>Indeks (%)</w:t>
            </w:r>
          </w:p>
        </w:tc>
      </w:tr>
      <w:tr w:rsidR="007913E2" w14:paraId="41A0C141" w14:textId="77777777">
        <w:trPr>
          <w:cantSplit/>
          <w:trHeight w:val="560"/>
        </w:trPr>
        <w:tc>
          <w:tcPr>
            <w:tcW w:w="700" w:type="dxa"/>
            <w:tcMar>
              <w:top w:w="0" w:type="dxa"/>
              <w:bottom w:w="0" w:type="dxa"/>
            </w:tcMar>
            <w:vAlign w:val="center"/>
          </w:tcPr>
          <w:p w14:paraId="60B75A0D" w14:textId="77777777" w:rsidR="007913E2" w:rsidRDefault="007913E2">
            <w:pPr>
              <w:keepNext/>
              <w:keepLines/>
              <w:spacing w:after="0" w:line="240" w:lineRule="auto"/>
            </w:pPr>
          </w:p>
        </w:tc>
        <w:tc>
          <w:tcPr>
            <w:tcW w:w="3180" w:type="dxa"/>
            <w:tcMar>
              <w:top w:w="0" w:type="dxa"/>
              <w:bottom w:w="0" w:type="dxa"/>
            </w:tcMar>
            <w:vAlign w:val="center"/>
          </w:tcPr>
          <w:p w14:paraId="7506A153" w14:textId="77777777" w:rsidR="007913E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A67EFFB" w14:textId="77777777" w:rsidR="007913E2" w:rsidRDefault="00000000">
            <w:pPr>
              <w:keepNext/>
              <w:keepLines/>
              <w:spacing w:after="0" w:line="240" w:lineRule="auto"/>
            </w:pPr>
            <w:r>
              <w:rPr>
                <w:sz w:val="18"/>
              </w:rPr>
              <w:t>V001</w:t>
            </w:r>
          </w:p>
        </w:tc>
        <w:tc>
          <w:tcPr>
            <w:tcW w:w="1860" w:type="dxa"/>
            <w:tcMar>
              <w:top w:w="0" w:type="dxa"/>
              <w:bottom w:w="0" w:type="dxa"/>
            </w:tcMar>
            <w:vAlign w:val="center"/>
          </w:tcPr>
          <w:p w14:paraId="206E295B" w14:textId="77777777" w:rsidR="007913E2" w:rsidRDefault="00000000">
            <w:pPr>
              <w:keepNext/>
              <w:keepLines/>
              <w:spacing w:after="0" w:line="240" w:lineRule="auto"/>
              <w:jc w:val="right"/>
            </w:pPr>
            <w:r>
              <w:rPr>
                <w:sz w:val="18"/>
              </w:rPr>
              <w:t>358.755,46</w:t>
            </w:r>
          </w:p>
        </w:tc>
        <w:tc>
          <w:tcPr>
            <w:tcW w:w="700" w:type="dxa"/>
            <w:tcMar>
              <w:top w:w="0" w:type="dxa"/>
              <w:bottom w:w="0" w:type="dxa"/>
            </w:tcMar>
            <w:vAlign w:val="center"/>
          </w:tcPr>
          <w:p w14:paraId="3D35523D" w14:textId="77777777" w:rsidR="007913E2" w:rsidRDefault="00000000">
            <w:pPr>
              <w:keepNext/>
              <w:keepLines/>
              <w:spacing w:after="0" w:line="240" w:lineRule="auto"/>
              <w:jc w:val="right"/>
            </w:pPr>
            <w:r>
              <w:rPr>
                <w:sz w:val="18"/>
              </w:rPr>
              <w:t>-</w:t>
            </w:r>
          </w:p>
        </w:tc>
      </w:tr>
    </w:tbl>
    <w:p w14:paraId="4F22C550" w14:textId="77777777" w:rsidR="007913E2" w:rsidRDefault="007913E2">
      <w:pPr>
        <w:spacing w:after="0"/>
      </w:pPr>
    </w:p>
    <w:p w14:paraId="03F85AB8" w14:textId="77777777" w:rsidR="007913E2" w:rsidRDefault="00000000">
      <w:r>
        <w:rPr>
          <w:b/>
        </w:rPr>
        <w:t>Šifra V001</w:t>
      </w:r>
      <w:r>
        <w:t xml:space="preserve"> odnosi se na stanje obveza na dan 01.01.2025. godine u ukupnom iznosu od 358.755,46 eura, a odnose se na:</w:t>
      </w:r>
    </w:p>
    <w:p w14:paraId="69BCF159" w14:textId="77777777" w:rsidR="007913E2" w:rsidRDefault="00000000">
      <w:pPr>
        <w:pStyle w:val="Odlomakpopisa"/>
        <w:numPr>
          <w:ilvl w:val="0"/>
          <w:numId w:val="1"/>
        </w:numPr>
      </w:pPr>
      <w:r>
        <w:t>nedospjele obvezu za plaću za prosinac 2024. godine u iznosu od 10.661,94 eura,</w:t>
      </w:r>
    </w:p>
    <w:p w14:paraId="1083DF7E" w14:textId="77777777" w:rsidR="007913E2" w:rsidRDefault="00000000">
      <w:pPr>
        <w:pStyle w:val="Odlomakpopisa"/>
        <w:numPr>
          <w:ilvl w:val="0"/>
          <w:numId w:val="1"/>
        </w:numPr>
      </w:pPr>
      <w:r>
        <w:t>nedospjele obveze za materijalne rashode u iznosu od 35.186,76 eura,</w:t>
      </w:r>
    </w:p>
    <w:p w14:paraId="2E21976D" w14:textId="77777777" w:rsidR="007913E2" w:rsidRDefault="00000000">
      <w:pPr>
        <w:pStyle w:val="Odlomakpopisa"/>
        <w:numPr>
          <w:ilvl w:val="0"/>
          <w:numId w:val="1"/>
        </w:numPr>
      </w:pPr>
      <w:r>
        <w:t>nedospjele obveze za financijske rashode u iznosu od 595,43 eura </w:t>
      </w:r>
    </w:p>
    <w:p w14:paraId="59BB0258" w14:textId="77777777" w:rsidR="007913E2" w:rsidRDefault="00000000">
      <w:pPr>
        <w:pStyle w:val="Odlomakpopisa"/>
        <w:numPr>
          <w:ilvl w:val="0"/>
          <w:numId w:val="1"/>
        </w:numPr>
      </w:pPr>
      <w:r>
        <w:t>nedospjele obveze za subvenciju u iznosu od 1.000,00 eura,</w:t>
      </w:r>
    </w:p>
    <w:p w14:paraId="7655CA53" w14:textId="77777777" w:rsidR="007913E2" w:rsidRDefault="00000000">
      <w:pPr>
        <w:pStyle w:val="Odlomakpopisa"/>
        <w:numPr>
          <w:ilvl w:val="0"/>
          <w:numId w:val="1"/>
        </w:numPr>
      </w:pPr>
      <w:r>
        <w:t>nedospjela obveza za ostale naknade građanima u iznosu od 1.624,84 eura,</w:t>
      </w:r>
    </w:p>
    <w:p w14:paraId="543FC29E" w14:textId="77777777" w:rsidR="007913E2" w:rsidRDefault="00000000">
      <w:pPr>
        <w:pStyle w:val="Odlomakpopisa"/>
        <w:numPr>
          <w:ilvl w:val="0"/>
          <w:numId w:val="1"/>
        </w:numPr>
      </w:pPr>
      <w:r>
        <w:t>nedospjelu obvezu otplate glavnice za iskorišten dio dugoročnog kredita za izgradnju građevine športsko-rekreacijske namjene, 2.b skupine - prateći i pomoćni prostori uz postojeće nogometno igralište u Lastinama u iznosu od 309.686,49 eura.</w:t>
      </w:r>
    </w:p>
    <w:p w14:paraId="2D1A19F7" w14:textId="77777777" w:rsidR="007913E2" w:rsidRDefault="007913E2"/>
    <w:p w14:paraId="5D62E827" w14:textId="77777777" w:rsidR="007913E2"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39290309" w14:textId="77777777">
        <w:trPr>
          <w:cantSplit/>
        </w:trPr>
        <w:tc>
          <w:tcPr>
            <w:tcW w:w="700" w:type="dxa"/>
            <w:shd w:val="clear" w:color="auto" w:fill="E7F0F9"/>
            <w:tcMar>
              <w:top w:w="0" w:type="dxa"/>
              <w:bottom w:w="0" w:type="dxa"/>
            </w:tcMar>
            <w:vAlign w:val="center"/>
          </w:tcPr>
          <w:p w14:paraId="36710EB0"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4D4CB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47C44"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A0259A"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CF6A2D" w14:textId="77777777" w:rsidR="007913E2" w:rsidRDefault="00000000">
            <w:pPr>
              <w:keepNext/>
              <w:keepLines/>
              <w:spacing w:after="0" w:line="240" w:lineRule="auto"/>
              <w:jc w:val="center"/>
            </w:pPr>
            <w:r>
              <w:rPr>
                <w:b/>
                <w:sz w:val="18"/>
              </w:rPr>
              <w:t>Indeks (%)</w:t>
            </w:r>
          </w:p>
        </w:tc>
      </w:tr>
      <w:tr w:rsidR="007913E2" w14:paraId="5F4AF0F7" w14:textId="77777777">
        <w:trPr>
          <w:cantSplit/>
          <w:trHeight w:val="560"/>
        </w:trPr>
        <w:tc>
          <w:tcPr>
            <w:tcW w:w="700" w:type="dxa"/>
            <w:tcMar>
              <w:top w:w="0" w:type="dxa"/>
              <w:bottom w:w="0" w:type="dxa"/>
            </w:tcMar>
            <w:vAlign w:val="center"/>
          </w:tcPr>
          <w:p w14:paraId="75663D11" w14:textId="77777777" w:rsidR="007913E2" w:rsidRDefault="007913E2">
            <w:pPr>
              <w:keepNext/>
              <w:keepLines/>
              <w:spacing w:after="0" w:line="240" w:lineRule="auto"/>
            </w:pPr>
          </w:p>
        </w:tc>
        <w:tc>
          <w:tcPr>
            <w:tcW w:w="3180" w:type="dxa"/>
            <w:tcMar>
              <w:top w:w="0" w:type="dxa"/>
              <w:bottom w:w="0" w:type="dxa"/>
            </w:tcMar>
            <w:vAlign w:val="center"/>
          </w:tcPr>
          <w:p w14:paraId="6E41BC58" w14:textId="77777777" w:rsidR="007913E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AE36FE1" w14:textId="77777777" w:rsidR="007913E2" w:rsidRDefault="00000000">
            <w:pPr>
              <w:keepNext/>
              <w:keepLines/>
              <w:spacing w:after="0" w:line="240" w:lineRule="auto"/>
            </w:pPr>
            <w:r>
              <w:rPr>
                <w:sz w:val="18"/>
              </w:rPr>
              <w:t>V006</w:t>
            </w:r>
          </w:p>
        </w:tc>
        <w:tc>
          <w:tcPr>
            <w:tcW w:w="1860" w:type="dxa"/>
            <w:tcMar>
              <w:top w:w="0" w:type="dxa"/>
              <w:bottom w:w="0" w:type="dxa"/>
            </w:tcMar>
            <w:vAlign w:val="center"/>
          </w:tcPr>
          <w:p w14:paraId="32480AF1" w14:textId="77777777" w:rsidR="007913E2" w:rsidRDefault="00000000">
            <w:pPr>
              <w:keepNext/>
              <w:keepLines/>
              <w:spacing w:after="0" w:line="240" w:lineRule="auto"/>
              <w:jc w:val="right"/>
            </w:pPr>
            <w:r>
              <w:rPr>
                <w:sz w:val="18"/>
              </w:rPr>
              <w:t>382.679,27</w:t>
            </w:r>
          </w:p>
        </w:tc>
        <w:tc>
          <w:tcPr>
            <w:tcW w:w="700" w:type="dxa"/>
            <w:tcMar>
              <w:top w:w="0" w:type="dxa"/>
              <w:bottom w:w="0" w:type="dxa"/>
            </w:tcMar>
            <w:vAlign w:val="center"/>
          </w:tcPr>
          <w:p w14:paraId="10D8914D" w14:textId="77777777" w:rsidR="007913E2" w:rsidRDefault="00000000">
            <w:pPr>
              <w:keepNext/>
              <w:keepLines/>
              <w:spacing w:after="0" w:line="240" w:lineRule="auto"/>
              <w:jc w:val="right"/>
            </w:pPr>
            <w:r>
              <w:rPr>
                <w:sz w:val="18"/>
              </w:rPr>
              <w:t>-</w:t>
            </w:r>
          </w:p>
        </w:tc>
      </w:tr>
    </w:tbl>
    <w:p w14:paraId="590B2432" w14:textId="77777777" w:rsidR="007913E2" w:rsidRDefault="007913E2">
      <w:pPr>
        <w:spacing w:after="0"/>
      </w:pPr>
    </w:p>
    <w:p w14:paraId="7985E97C" w14:textId="1639D620" w:rsidR="007913E2" w:rsidRDefault="00000000" w:rsidP="00D32361">
      <w:pPr>
        <w:jc w:val="both"/>
      </w:pPr>
      <w:r>
        <w:rPr>
          <w:b/>
        </w:rPr>
        <w:t xml:space="preserve">Šifra V006 </w:t>
      </w:r>
      <w:r>
        <w:t>odnosi se na stanje obveza na dan 31.12.2025. u ukupnom iznosu od 382.679,27 eura.</w:t>
      </w:r>
    </w:p>
    <w:p w14:paraId="215B2CB0" w14:textId="77777777" w:rsidR="007913E2"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5B70625A" w14:textId="77777777">
        <w:trPr>
          <w:cantSplit/>
        </w:trPr>
        <w:tc>
          <w:tcPr>
            <w:tcW w:w="700" w:type="dxa"/>
            <w:shd w:val="clear" w:color="auto" w:fill="E7F0F9"/>
            <w:tcMar>
              <w:top w:w="0" w:type="dxa"/>
              <w:bottom w:w="0" w:type="dxa"/>
            </w:tcMar>
            <w:vAlign w:val="center"/>
          </w:tcPr>
          <w:p w14:paraId="41CE327B"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736AA8"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CF7DE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1EF791"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0C42ED" w14:textId="77777777" w:rsidR="007913E2" w:rsidRDefault="00000000">
            <w:pPr>
              <w:keepNext/>
              <w:keepLines/>
              <w:spacing w:after="0" w:line="240" w:lineRule="auto"/>
              <w:jc w:val="center"/>
            </w:pPr>
            <w:r>
              <w:rPr>
                <w:b/>
                <w:sz w:val="18"/>
              </w:rPr>
              <w:t>Indeks (%)</w:t>
            </w:r>
          </w:p>
        </w:tc>
      </w:tr>
      <w:tr w:rsidR="007913E2" w14:paraId="1E14C33D" w14:textId="77777777">
        <w:trPr>
          <w:cantSplit/>
          <w:trHeight w:val="560"/>
        </w:trPr>
        <w:tc>
          <w:tcPr>
            <w:tcW w:w="700" w:type="dxa"/>
            <w:tcMar>
              <w:top w:w="0" w:type="dxa"/>
              <w:bottom w:w="0" w:type="dxa"/>
            </w:tcMar>
            <w:vAlign w:val="center"/>
          </w:tcPr>
          <w:p w14:paraId="0179F209" w14:textId="77777777" w:rsidR="007913E2" w:rsidRDefault="007913E2">
            <w:pPr>
              <w:keepNext/>
              <w:keepLines/>
              <w:spacing w:after="0" w:line="240" w:lineRule="auto"/>
            </w:pPr>
          </w:p>
        </w:tc>
        <w:tc>
          <w:tcPr>
            <w:tcW w:w="3180" w:type="dxa"/>
            <w:tcMar>
              <w:top w:w="0" w:type="dxa"/>
              <w:bottom w:w="0" w:type="dxa"/>
            </w:tcMar>
            <w:vAlign w:val="center"/>
          </w:tcPr>
          <w:p w14:paraId="3E4706DB" w14:textId="77777777" w:rsidR="007913E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5DED341" w14:textId="77777777" w:rsidR="007913E2" w:rsidRDefault="00000000">
            <w:pPr>
              <w:keepNext/>
              <w:keepLines/>
              <w:spacing w:after="0" w:line="240" w:lineRule="auto"/>
            </w:pPr>
            <w:r>
              <w:rPr>
                <w:sz w:val="18"/>
              </w:rPr>
              <w:t>V007</w:t>
            </w:r>
          </w:p>
        </w:tc>
        <w:tc>
          <w:tcPr>
            <w:tcW w:w="1860" w:type="dxa"/>
            <w:tcMar>
              <w:top w:w="0" w:type="dxa"/>
              <w:bottom w:w="0" w:type="dxa"/>
            </w:tcMar>
            <w:vAlign w:val="center"/>
          </w:tcPr>
          <w:p w14:paraId="105B45CC" w14:textId="77777777" w:rsidR="007913E2" w:rsidRDefault="00000000">
            <w:pPr>
              <w:keepNext/>
              <w:keepLines/>
              <w:spacing w:after="0" w:line="240" w:lineRule="auto"/>
              <w:jc w:val="right"/>
            </w:pPr>
            <w:r>
              <w:rPr>
                <w:sz w:val="18"/>
              </w:rPr>
              <w:t>500,00</w:t>
            </w:r>
          </w:p>
        </w:tc>
        <w:tc>
          <w:tcPr>
            <w:tcW w:w="700" w:type="dxa"/>
            <w:tcMar>
              <w:top w:w="0" w:type="dxa"/>
              <w:bottom w:w="0" w:type="dxa"/>
            </w:tcMar>
            <w:vAlign w:val="center"/>
          </w:tcPr>
          <w:p w14:paraId="18916D24" w14:textId="77777777" w:rsidR="007913E2" w:rsidRDefault="00000000">
            <w:pPr>
              <w:keepNext/>
              <w:keepLines/>
              <w:spacing w:after="0" w:line="240" w:lineRule="auto"/>
              <w:jc w:val="right"/>
            </w:pPr>
            <w:r>
              <w:rPr>
                <w:sz w:val="18"/>
              </w:rPr>
              <w:t>-</w:t>
            </w:r>
          </w:p>
        </w:tc>
      </w:tr>
    </w:tbl>
    <w:p w14:paraId="1D92C7BD" w14:textId="77777777" w:rsidR="007913E2" w:rsidRDefault="007913E2">
      <w:pPr>
        <w:spacing w:after="0"/>
      </w:pPr>
    </w:p>
    <w:p w14:paraId="21AF933B" w14:textId="43D847E4" w:rsidR="007913E2" w:rsidRDefault="00000000">
      <w:r>
        <w:t>Dospjele obveze za materijalne rashode - najamnina u iznosu od 500,00 eura omaškom nije podmirena, valuta plaćanja bila je 15.12.2025. godine.</w:t>
      </w:r>
    </w:p>
    <w:p w14:paraId="67AFF0B5" w14:textId="77777777" w:rsidR="007913E2"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6952D566" w14:textId="77777777">
        <w:trPr>
          <w:cantSplit/>
        </w:trPr>
        <w:tc>
          <w:tcPr>
            <w:tcW w:w="700" w:type="dxa"/>
            <w:shd w:val="clear" w:color="auto" w:fill="E7F0F9"/>
            <w:tcMar>
              <w:top w:w="0" w:type="dxa"/>
              <w:bottom w:w="0" w:type="dxa"/>
            </w:tcMar>
            <w:vAlign w:val="center"/>
          </w:tcPr>
          <w:p w14:paraId="63B24B62"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02E390"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0F9E8"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01705"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DFD749" w14:textId="77777777" w:rsidR="007913E2" w:rsidRDefault="00000000">
            <w:pPr>
              <w:keepNext/>
              <w:keepLines/>
              <w:spacing w:after="0" w:line="240" w:lineRule="auto"/>
              <w:jc w:val="center"/>
            </w:pPr>
            <w:r>
              <w:rPr>
                <w:b/>
                <w:sz w:val="18"/>
              </w:rPr>
              <w:t>Indeks (%)</w:t>
            </w:r>
          </w:p>
        </w:tc>
      </w:tr>
      <w:tr w:rsidR="007913E2" w14:paraId="5FCE4D67" w14:textId="77777777">
        <w:trPr>
          <w:cantSplit/>
          <w:trHeight w:val="560"/>
        </w:trPr>
        <w:tc>
          <w:tcPr>
            <w:tcW w:w="700" w:type="dxa"/>
            <w:tcMar>
              <w:top w:w="0" w:type="dxa"/>
              <w:bottom w:w="0" w:type="dxa"/>
            </w:tcMar>
            <w:vAlign w:val="center"/>
          </w:tcPr>
          <w:p w14:paraId="29D187A4" w14:textId="77777777" w:rsidR="007913E2" w:rsidRDefault="00000000">
            <w:pPr>
              <w:keepNext/>
              <w:keepLines/>
              <w:spacing w:after="0" w:line="240" w:lineRule="auto"/>
            </w:pPr>
            <w:r>
              <w:rPr>
                <w:sz w:val="18"/>
              </w:rPr>
              <w:t>23</w:t>
            </w:r>
          </w:p>
        </w:tc>
        <w:tc>
          <w:tcPr>
            <w:tcW w:w="3180" w:type="dxa"/>
            <w:tcMar>
              <w:top w:w="0" w:type="dxa"/>
              <w:bottom w:w="0" w:type="dxa"/>
            </w:tcMar>
            <w:vAlign w:val="center"/>
          </w:tcPr>
          <w:p w14:paraId="664D7365" w14:textId="77777777" w:rsidR="007913E2"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450DB35" w14:textId="77777777" w:rsidR="007913E2" w:rsidRDefault="00000000">
            <w:pPr>
              <w:keepNext/>
              <w:keepLines/>
              <w:spacing w:after="0" w:line="240" w:lineRule="auto"/>
            </w:pPr>
            <w:r>
              <w:rPr>
                <w:sz w:val="18"/>
              </w:rPr>
              <w:t>ND23</w:t>
            </w:r>
          </w:p>
        </w:tc>
        <w:tc>
          <w:tcPr>
            <w:tcW w:w="1860" w:type="dxa"/>
            <w:tcMar>
              <w:top w:w="0" w:type="dxa"/>
              <w:bottom w:w="0" w:type="dxa"/>
            </w:tcMar>
            <w:vAlign w:val="center"/>
          </w:tcPr>
          <w:p w14:paraId="6CF66135" w14:textId="77777777" w:rsidR="007913E2" w:rsidRDefault="00000000">
            <w:pPr>
              <w:keepNext/>
              <w:keepLines/>
              <w:spacing w:after="0" w:line="240" w:lineRule="auto"/>
              <w:jc w:val="right"/>
            </w:pPr>
            <w:r>
              <w:rPr>
                <w:sz w:val="18"/>
              </w:rPr>
              <w:t>48.685,00</w:t>
            </w:r>
          </w:p>
        </w:tc>
        <w:tc>
          <w:tcPr>
            <w:tcW w:w="700" w:type="dxa"/>
            <w:tcMar>
              <w:top w:w="0" w:type="dxa"/>
              <w:bottom w:w="0" w:type="dxa"/>
            </w:tcMar>
            <w:vAlign w:val="center"/>
          </w:tcPr>
          <w:p w14:paraId="42FC301B" w14:textId="77777777" w:rsidR="007913E2" w:rsidRDefault="00000000">
            <w:pPr>
              <w:keepNext/>
              <w:keepLines/>
              <w:spacing w:after="0" w:line="240" w:lineRule="auto"/>
              <w:jc w:val="right"/>
            </w:pPr>
            <w:r>
              <w:rPr>
                <w:sz w:val="18"/>
              </w:rPr>
              <w:t>-</w:t>
            </w:r>
          </w:p>
        </w:tc>
      </w:tr>
    </w:tbl>
    <w:p w14:paraId="087C6135" w14:textId="77777777" w:rsidR="007913E2" w:rsidRDefault="007913E2">
      <w:pPr>
        <w:spacing w:after="0"/>
      </w:pPr>
    </w:p>
    <w:p w14:paraId="26A9DA3D" w14:textId="77777777" w:rsidR="007913E2" w:rsidRDefault="00000000">
      <w:r>
        <w:rPr>
          <w:b/>
        </w:rPr>
        <w:t>Šifra ND 23:</w:t>
      </w:r>
    </w:p>
    <w:p w14:paraId="5D262189" w14:textId="77777777" w:rsidR="007913E2" w:rsidRDefault="00000000">
      <w:pPr>
        <w:pStyle w:val="Odlomakpopisa"/>
        <w:numPr>
          <w:ilvl w:val="0"/>
          <w:numId w:val="1"/>
        </w:numPr>
        <w:jc w:val="both"/>
      </w:pPr>
      <w:r>
        <w:t>nedospjela obveza za plaću za prosinac 2025. godine u iznosu od 15.491,32 eura,</w:t>
      </w:r>
    </w:p>
    <w:p w14:paraId="1AE17AA2" w14:textId="77777777" w:rsidR="007913E2" w:rsidRDefault="00000000">
      <w:pPr>
        <w:pStyle w:val="Odlomakpopisa"/>
        <w:numPr>
          <w:ilvl w:val="0"/>
          <w:numId w:val="1"/>
        </w:numPr>
        <w:jc w:val="both"/>
      </w:pPr>
      <w:r>
        <w:lastRenderedPageBreak/>
        <w:t>nedospjele obveze za materijalne rashode u iznosu od 31.154,70 eura,</w:t>
      </w:r>
    </w:p>
    <w:p w14:paraId="572A67FA" w14:textId="77777777" w:rsidR="007913E2" w:rsidRDefault="00000000">
      <w:pPr>
        <w:pStyle w:val="Odlomakpopisa"/>
        <w:numPr>
          <w:ilvl w:val="0"/>
          <w:numId w:val="1"/>
        </w:numPr>
        <w:jc w:val="both"/>
      </w:pPr>
      <w:r>
        <w:t>nedospjele obveze za financijske rashode u iznosu od 755,92 eura,</w:t>
      </w:r>
    </w:p>
    <w:p w14:paraId="10E3B478" w14:textId="77777777" w:rsidR="007913E2" w:rsidRDefault="00000000">
      <w:pPr>
        <w:pStyle w:val="Odlomakpopisa"/>
        <w:numPr>
          <w:ilvl w:val="0"/>
          <w:numId w:val="1"/>
        </w:numPr>
        <w:jc w:val="both"/>
      </w:pPr>
      <w:r>
        <w:t>nedospjele obveze za subvenciju u iznosu od 224,00 eura,</w:t>
      </w:r>
    </w:p>
    <w:p w14:paraId="0A8F207C" w14:textId="77777777" w:rsidR="007913E2" w:rsidRDefault="00000000">
      <w:pPr>
        <w:pStyle w:val="Odlomakpopisa"/>
        <w:numPr>
          <w:ilvl w:val="0"/>
          <w:numId w:val="1"/>
        </w:numPr>
        <w:jc w:val="both"/>
      </w:pPr>
      <w:r>
        <w:t>nedospjele obveze za ostale naknade građanima u iznosu od 1.059,06 eura.</w:t>
      </w:r>
    </w:p>
    <w:p w14:paraId="2FDDF410" w14:textId="77777777" w:rsidR="007913E2" w:rsidRDefault="007913E2"/>
    <w:p w14:paraId="70E8DA6F" w14:textId="77777777" w:rsidR="007913E2"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28F477ED" w14:textId="77777777">
        <w:trPr>
          <w:cantSplit/>
        </w:trPr>
        <w:tc>
          <w:tcPr>
            <w:tcW w:w="700" w:type="dxa"/>
            <w:shd w:val="clear" w:color="auto" w:fill="E7F0F9"/>
            <w:tcMar>
              <w:top w:w="0" w:type="dxa"/>
              <w:bottom w:w="0" w:type="dxa"/>
            </w:tcMar>
            <w:vAlign w:val="center"/>
          </w:tcPr>
          <w:p w14:paraId="3010BF40"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85B586"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917CCA"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6D4A8B"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8D18552" w14:textId="77777777" w:rsidR="007913E2" w:rsidRDefault="00000000">
            <w:pPr>
              <w:keepNext/>
              <w:keepLines/>
              <w:spacing w:after="0" w:line="240" w:lineRule="auto"/>
              <w:jc w:val="center"/>
            </w:pPr>
            <w:r>
              <w:rPr>
                <w:b/>
                <w:sz w:val="18"/>
              </w:rPr>
              <w:t>Indeks (%)</w:t>
            </w:r>
          </w:p>
        </w:tc>
      </w:tr>
      <w:tr w:rsidR="007913E2" w14:paraId="55AB42C3" w14:textId="77777777">
        <w:trPr>
          <w:cantSplit/>
          <w:trHeight w:val="560"/>
        </w:trPr>
        <w:tc>
          <w:tcPr>
            <w:tcW w:w="700" w:type="dxa"/>
            <w:tcMar>
              <w:top w:w="0" w:type="dxa"/>
              <w:bottom w:w="0" w:type="dxa"/>
            </w:tcMar>
            <w:vAlign w:val="center"/>
          </w:tcPr>
          <w:p w14:paraId="45A99078" w14:textId="77777777" w:rsidR="007913E2" w:rsidRDefault="00000000">
            <w:pPr>
              <w:keepNext/>
              <w:keepLines/>
              <w:spacing w:after="0" w:line="240" w:lineRule="auto"/>
            </w:pPr>
            <w:r>
              <w:rPr>
                <w:sz w:val="18"/>
              </w:rPr>
              <w:t>24</w:t>
            </w:r>
          </w:p>
        </w:tc>
        <w:tc>
          <w:tcPr>
            <w:tcW w:w="3180" w:type="dxa"/>
            <w:tcMar>
              <w:top w:w="0" w:type="dxa"/>
              <w:bottom w:w="0" w:type="dxa"/>
            </w:tcMar>
            <w:vAlign w:val="center"/>
          </w:tcPr>
          <w:p w14:paraId="15182F7A" w14:textId="77777777" w:rsidR="007913E2"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5BE213AA" w14:textId="77777777" w:rsidR="007913E2" w:rsidRDefault="00000000">
            <w:pPr>
              <w:keepNext/>
              <w:keepLines/>
              <w:spacing w:after="0" w:line="240" w:lineRule="auto"/>
            </w:pPr>
            <w:r>
              <w:rPr>
                <w:sz w:val="18"/>
              </w:rPr>
              <w:t>ND24</w:t>
            </w:r>
          </w:p>
        </w:tc>
        <w:tc>
          <w:tcPr>
            <w:tcW w:w="1860" w:type="dxa"/>
            <w:tcMar>
              <w:top w:w="0" w:type="dxa"/>
              <w:bottom w:w="0" w:type="dxa"/>
            </w:tcMar>
            <w:vAlign w:val="center"/>
          </w:tcPr>
          <w:p w14:paraId="0B195161" w14:textId="77777777" w:rsidR="007913E2" w:rsidRDefault="00000000">
            <w:pPr>
              <w:keepNext/>
              <w:keepLines/>
              <w:spacing w:after="0" w:line="240" w:lineRule="auto"/>
              <w:jc w:val="right"/>
            </w:pPr>
            <w:r>
              <w:rPr>
                <w:sz w:val="18"/>
              </w:rPr>
              <w:t>116.967,36</w:t>
            </w:r>
          </w:p>
        </w:tc>
        <w:tc>
          <w:tcPr>
            <w:tcW w:w="700" w:type="dxa"/>
            <w:tcMar>
              <w:top w:w="0" w:type="dxa"/>
              <w:bottom w:w="0" w:type="dxa"/>
            </w:tcMar>
            <w:vAlign w:val="center"/>
          </w:tcPr>
          <w:p w14:paraId="6553A9F0" w14:textId="77777777" w:rsidR="007913E2" w:rsidRDefault="00000000">
            <w:pPr>
              <w:keepNext/>
              <w:keepLines/>
              <w:spacing w:after="0" w:line="240" w:lineRule="auto"/>
              <w:jc w:val="right"/>
            </w:pPr>
            <w:r>
              <w:rPr>
                <w:sz w:val="18"/>
              </w:rPr>
              <w:t>-</w:t>
            </w:r>
          </w:p>
        </w:tc>
      </w:tr>
    </w:tbl>
    <w:p w14:paraId="262D263B" w14:textId="77777777" w:rsidR="007913E2" w:rsidRDefault="007913E2">
      <w:pPr>
        <w:spacing w:after="0"/>
      </w:pPr>
    </w:p>
    <w:p w14:paraId="2D2074C9" w14:textId="77777777" w:rsidR="007913E2" w:rsidRDefault="00000000">
      <w:r>
        <w:rPr>
          <w:b/>
        </w:rPr>
        <w:t> Šifra ND24:</w:t>
      </w:r>
    </w:p>
    <w:p w14:paraId="512D0435" w14:textId="77777777" w:rsidR="007913E2" w:rsidRDefault="00000000">
      <w:pPr>
        <w:pStyle w:val="Odlomakpopisa"/>
        <w:numPr>
          <w:ilvl w:val="0"/>
          <w:numId w:val="1"/>
        </w:numPr>
      </w:pPr>
      <w:r>
        <w:t>nedospjela obveza za zakup licenci u iznosu od 755,25 eura,</w:t>
      </w:r>
    </w:p>
    <w:p w14:paraId="47074024" w14:textId="77777777" w:rsidR="007913E2" w:rsidRDefault="00000000">
      <w:pPr>
        <w:pStyle w:val="Odlomakpopisa"/>
        <w:numPr>
          <w:ilvl w:val="0"/>
          <w:numId w:val="1"/>
        </w:numPr>
      </w:pPr>
      <w:r>
        <w:t>nedospjela obveza za dodatna ulaganja na građevinskim objektima - dogradnja Dječjeg vrtića Balončica u iznosu od 116.212,11 eura (Šifra ND24),</w:t>
      </w:r>
    </w:p>
    <w:p w14:paraId="7C348B94" w14:textId="77777777" w:rsidR="007913E2" w:rsidRDefault="007913E2"/>
    <w:p w14:paraId="06DB9931" w14:textId="77777777" w:rsidR="007913E2"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2BA88698" w14:textId="77777777">
        <w:trPr>
          <w:cantSplit/>
        </w:trPr>
        <w:tc>
          <w:tcPr>
            <w:tcW w:w="700" w:type="dxa"/>
            <w:shd w:val="clear" w:color="auto" w:fill="E7F0F9"/>
            <w:tcMar>
              <w:top w:w="0" w:type="dxa"/>
              <w:bottom w:w="0" w:type="dxa"/>
            </w:tcMar>
            <w:vAlign w:val="center"/>
          </w:tcPr>
          <w:p w14:paraId="319099FC"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702055"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9510C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B283F5"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F7D0EAA" w14:textId="77777777" w:rsidR="007913E2" w:rsidRDefault="00000000">
            <w:pPr>
              <w:keepNext/>
              <w:keepLines/>
              <w:spacing w:after="0" w:line="240" w:lineRule="auto"/>
              <w:jc w:val="center"/>
            </w:pPr>
            <w:r>
              <w:rPr>
                <w:b/>
                <w:sz w:val="18"/>
              </w:rPr>
              <w:t>Indeks (%)</w:t>
            </w:r>
          </w:p>
        </w:tc>
      </w:tr>
      <w:tr w:rsidR="007913E2" w14:paraId="2398B413" w14:textId="77777777">
        <w:trPr>
          <w:cantSplit/>
          <w:trHeight w:val="560"/>
        </w:trPr>
        <w:tc>
          <w:tcPr>
            <w:tcW w:w="700" w:type="dxa"/>
            <w:tcMar>
              <w:top w:w="0" w:type="dxa"/>
              <w:bottom w:w="0" w:type="dxa"/>
            </w:tcMar>
            <w:vAlign w:val="center"/>
          </w:tcPr>
          <w:p w14:paraId="7B40525A" w14:textId="77777777" w:rsidR="007913E2" w:rsidRDefault="00000000">
            <w:pPr>
              <w:keepNext/>
              <w:keepLines/>
              <w:spacing w:after="0" w:line="240" w:lineRule="auto"/>
            </w:pPr>
            <w:r>
              <w:rPr>
                <w:sz w:val="18"/>
              </w:rPr>
              <w:t>dio 25,26</w:t>
            </w:r>
          </w:p>
        </w:tc>
        <w:tc>
          <w:tcPr>
            <w:tcW w:w="3180" w:type="dxa"/>
            <w:tcMar>
              <w:top w:w="0" w:type="dxa"/>
              <w:bottom w:w="0" w:type="dxa"/>
            </w:tcMar>
            <w:vAlign w:val="center"/>
          </w:tcPr>
          <w:p w14:paraId="6DA43E6E" w14:textId="77777777" w:rsidR="007913E2"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50FBE5FD" w14:textId="77777777" w:rsidR="007913E2" w:rsidRDefault="00000000">
            <w:pPr>
              <w:keepNext/>
              <w:keepLines/>
              <w:spacing w:after="0" w:line="240" w:lineRule="auto"/>
            </w:pPr>
            <w:r>
              <w:rPr>
                <w:sz w:val="18"/>
              </w:rPr>
              <w:t>ND dio 25,26</w:t>
            </w:r>
          </w:p>
        </w:tc>
        <w:tc>
          <w:tcPr>
            <w:tcW w:w="1860" w:type="dxa"/>
            <w:tcMar>
              <w:top w:w="0" w:type="dxa"/>
              <w:bottom w:w="0" w:type="dxa"/>
            </w:tcMar>
            <w:vAlign w:val="center"/>
          </w:tcPr>
          <w:p w14:paraId="6AB307A1" w14:textId="77777777" w:rsidR="007913E2" w:rsidRDefault="00000000">
            <w:pPr>
              <w:keepNext/>
              <w:keepLines/>
              <w:spacing w:after="0" w:line="240" w:lineRule="auto"/>
              <w:jc w:val="right"/>
            </w:pPr>
            <w:r>
              <w:rPr>
                <w:sz w:val="18"/>
              </w:rPr>
              <w:t>203.508,21</w:t>
            </w:r>
          </w:p>
        </w:tc>
        <w:tc>
          <w:tcPr>
            <w:tcW w:w="700" w:type="dxa"/>
            <w:tcMar>
              <w:top w:w="0" w:type="dxa"/>
              <w:bottom w:w="0" w:type="dxa"/>
            </w:tcMar>
            <w:vAlign w:val="center"/>
          </w:tcPr>
          <w:p w14:paraId="71389AD4" w14:textId="77777777" w:rsidR="007913E2" w:rsidRDefault="00000000">
            <w:pPr>
              <w:keepNext/>
              <w:keepLines/>
              <w:spacing w:after="0" w:line="240" w:lineRule="auto"/>
              <w:jc w:val="right"/>
            </w:pPr>
            <w:r>
              <w:rPr>
                <w:sz w:val="18"/>
              </w:rPr>
              <w:t>-</w:t>
            </w:r>
          </w:p>
        </w:tc>
      </w:tr>
    </w:tbl>
    <w:p w14:paraId="3440F686" w14:textId="77777777" w:rsidR="007913E2" w:rsidRDefault="007913E2">
      <w:pPr>
        <w:spacing w:after="0"/>
      </w:pPr>
    </w:p>
    <w:p w14:paraId="3B3E404E" w14:textId="77777777" w:rsidR="007913E2" w:rsidRDefault="00000000">
      <w:r>
        <w:rPr>
          <w:b/>
        </w:rPr>
        <w:t>Šifra 26</w:t>
      </w:r>
    </w:p>
    <w:p w14:paraId="5E35D111" w14:textId="77777777" w:rsidR="007913E2" w:rsidRDefault="00000000">
      <w:pPr>
        <w:pStyle w:val="Odlomakpopisa"/>
        <w:numPr>
          <w:ilvl w:val="0"/>
          <w:numId w:val="1"/>
        </w:numPr>
      </w:pPr>
      <w:r>
        <w:t>nedospjela obveza otplate glavnice za iskorišten dio dugoročnog kredita za izgradnju građevine športsko-rekreacijske namjene, 2.b skupine - prateći i pomoćni prostori uz postojeće nogometno igralište u Lastinama u iznosu od 203.508,21 eura.</w:t>
      </w:r>
      <w:r>
        <w:br/>
      </w:r>
    </w:p>
    <w:p w14:paraId="51A2661F" w14:textId="77777777" w:rsidR="007913E2" w:rsidRDefault="007913E2"/>
    <w:p w14:paraId="5E349125" w14:textId="77777777" w:rsidR="007913E2"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913E2" w14:paraId="0E7F5800" w14:textId="77777777">
        <w:trPr>
          <w:cantSplit/>
        </w:trPr>
        <w:tc>
          <w:tcPr>
            <w:tcW w:w="700" w:type="dxa"/>
            <w:shd w:val="clear" w:color="auto" w:fill="E7F0F9"/>
            <w:tcMar>
              <w:top w:w="0" w:type="dxa"/>
              <w:bottom w:w="0" w:type="dxa"/>
            </w:tcMar>
            <w:vAlign w:val="center"/>
          </w:tcPr>
          <w:p w14:paraId="21B12923" w14:textId="77777777" w:rsidR="007913E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83DE63" w14:textId="77777777" w:rsidR="007913E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F7380E" w14:textId="77777777" w:rsidR="007913E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E64DA" w14:textId="77777777" w:rsidR="007913E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DFCB18" w14:textId="77777777" w:rsidR="007913E2" w:rsidRDefault="00000000">
            <w:pPr>
              <w:keepNext/>
              <w:keepLines/>
              <w:spacing w:after="0" w:line="240" w:lineRule="auto"/>
              <w:jc w:val="center"/>
            </w:pPr>
            <w:r>
              <w:rPr>
                <w:b/>
                <w:sz w:val="18"/>
              </w:rPr>
              <w:t>Indeks (%)</w:t>
            </w:r>
          </w:p>
        </w:tc>
      </w:tr>
      <w:tr w:rsidR="007913E2" w14:paraId="46631E72" w14:textId="77777777">
        <w:trPr>
          <w:cantSplit/>
          <w:trHeight w:val="560"/>
        </w:trPr>
        <w:tc>
          <w:tcPr>
            <w:tcW w:w="700" w:type="dxa"/>
            <w:tcMar>
              <w:top w:w="0" w:type="dxa"/>
              <w:bottom w:w="0" w:type="dxa"/>
            </w:tcMar>
            <w:vAlign w:val="center"/>
          </w:tcPr>
          <w:p w14:paraId="465FAA47" w14:textId="77777777" w:rsidR="007913E2" w:rsidRDefault="00000000">
            <w:pPr>
              <w:keepNext/>
              <w:keepLines/>
              <w:spacing w:after="0" w:line="240" w:lineRule="auto"/>
            </w:pPr>
            <w:r>
              <w:rPr>
                <w:sz w:val="18"/>
              </w:rPr>
              <w:t>27</w:t>
            </w:r>
          </w:p>
        </w:tc>
        <w:tc>
          <w:tcPr>
            <w:tcW w:w="3180" w:type="dxa"/>
            <w:tcMar>
              <w:top w:w="0" w:type="dxa"/>
              <w:bottom w:w="0" w:type="dxa"/>
            </w:tcMar>
            <w:vAlign w:val="center"/>
          </w:tcPr>
          <w:p w14:paraId="5F143B0F" w14:textId="77777777" w:rsidR="007913E2"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62AA36A" w14:textId="77777777" w:rsidR="007913E2" w:rsidRDefault="00000000">
            <w:pPr>
              <w:keepNext/>
              <w:keepLines/>
              <w:spacing w:after="0" w:line="240" w:lineRule="auto"/>
            </w:pPr>
            <w:r>
              <w:rPr>
                <w:sz w:val="18"/>
              </w:rPr>
              <w:t>ND27</w:t>
            </w:r>
          </w:p>
        </w:tc>
        <w:tc>
          <w:tcPr>
            <w:tcW w:w="1860" w:type="dxa"/>
            <w:tcMar>
              <w:top w:w="0" w:type="dxa"/>
              <w:bottom w:w="0" w:type="dxa"/>
            </w:tcMar>
            <w:vAlign w:val="center"/>
          </w:tcPr>
          <w:p w14:paraId="4CCBE1BD" w14:textId="77777777" w:rsidR="007913E2" w:rsidRDefault="00000000">
            <w:pPr>
              <w:keepNext/>
              <w:keepLines/>
              <w:spacing w:after="0" w:line="240" w:lineRule="auto"/>
              <w:jc w:val="right"/>
            </w:pPr>
            <w:r>
              <w:rPr>
                <w:sz w:val="18"/>
              </w:rPr>
              <w:t>13.018,70</w:t>
            </w:r>
          </w:p>
        </w:tc>
        <w:tc>
          <w:tcPr>
            <w:tcW w:w="700" w:type="dxa"/>
            <w:tcMar>
              <w:top w:w="0" w:type="dxa"/>
              <w:bottom w:w="0" w:type="dxa"/>
            </w:tcMar>
            <w:vAlign w:val="center"/>
          </w:tcPr>
          <w:p w14:paraId="449FED65" w14:textId="77777777" w:rsidR="007913E2" w:rsidRDefault="00000000">
            <w:pPr>
              <w:keepNext/>
              <w:keepLines/>
              <w:spacing w:after="0" w:line="240" w:lineRule="auto"/>
              <w:jc w:val="right"/>
            </w:pPr>
            <w:r>
              <w:rPr>
                <w:sz w:val="18"/>
              </w:rPr>
              <w:t>-</w:t>
            </w:r>
          </w:p>
        </w:tc>
      </w:tr>
    </w:tbl>
    <w:p w14:paraId="6393E4B0" w14:textId="77777777" w:rsidR="007913E2" w:rsidRDefault="007913E2">
      <w:pPr>
        <w:spacing w:after="0"/>
      </w:pPr>
    </w:p>
    <w:p w14:paraId="3BB915A5" w14:textId="77777777" w:rsidR="007913E2" w:rsidRDefault="00000000">
      <w:r>
        <w:rPr>
          <w:b/>
        </w:rPr>
        <w:t>Šifra 27</w:t>
      </w:r>
    </w:p>
    <w:p w14:paraId="46802F63" w14:textId="77777777" w:rsidR="007913E2" w:rsidRDefault="00000000">
      <w:pPr>
        <w:pStyle w:val="Odlomakpopisa"/>
        <w:numPr>
          <w:ilvl w:val="0"/>
          <w:numId w:val="1"/>
        </w:numPr>
      </w:pPr>
      <w:r>
        <w:t>nedospjela obveza za novčana sredstva proračunskog korisnika, Dječji vrtić BALONČICA u iznosu 5.949,13 eura,</w:t>
      </w:r>
    </w:p>
    <w:p w14:paraId="3EA6B7A4" w14:textId="77777777" w:rsidR="007913E2" w:rsidRDefault="00000000">
      <w:pPr>
        <w:pStyle w:val="Odlomakpopisa"/>
        <w:numPr>
          <w:ilvl w:val="0"/>
          <w:numId w:val="1"/>
        </w:numPr>
      </w:pPr>
      <w:r>
        <w:t>nedospjela obveza za novčana sredstva proračunskog korisnika, Narodna knjižnica Hum na Sutli iznose 7.069,57 eura.</w:t>
      </w:r>
    </w:p>
    <w:p w14:paraId="1CDFDDC8" w14:textId="77777777" w:rsidR="007913E2" w:rsidRDefault="007913E2"/>
    <w:p w14:paraId="5BA3C9D9" w14:textId="77777777" w:rsidR="001B29E0" w:rsidRDefault="001B29E0"/>
    <w:p w14:paraId="534BF4E8" w14:textId="77777777" w:rsidR="007913E2" w:rsidRDefault="00000000">
      <w:pPr>
        <w:keepNext/>
        <w:spacing w:line="240" w:lineRule="auto"/>
        <w:jc w:val="center"/>
      </w:pPr>
      <w:r>
        <w:rPr>
          <w:sz w:val="28"/>
        </w:rPr>
        <w:lastRenderedPageBreak/>
        <w:t>Bilješka 62.</w:t>
      </w:r>
    </w:p>
    <w:p w14:paraId="23FF4B6A" w14:textId="77777777" w:rsidR="007913E2" w:rsidRDefault="00000000">
      <w:pPr>
        <w:spacing w:line="240" w:lineRule="auto"/>
        <w:jc w:val="both"/>
      </w:pPr>
      <w:r>
        <w:rPr>
          <w:b/>
        </w:rPr>
        <w:t>EU izvještaj</w:t>
      </w:r>
    </w:p>
    <w:p w14:paraId="13FCE0E6" w14:textId="77777777" w:rsidR="007913E2" w:rsidRDefault="00000000">
      <w:r>
        <w:t>• Kapitalne pomoći iz državnog proračuna temeljem prijenosa EU sredstava - Ministarstvo znanosti, obrazovanja i mladih u iznosu od 462.990,24 eura za projekt dogradnje novih jedinica Dječjeg vrtića Balončica,</w:t>
      </w:r>
    </w:p>
    <w:p w14:paraId="674CA4A7" w14:textId="77777777" w:rsidR="007913E2" w:rsidRDefault="00000000">
      <w:r>
        <w:t>• Kapitalne pomoći iz državnog proračuna temeljem prijenosa EU sredstava - MRRFEU u iznosu od 60.984,62 eura za projekt rekonstrukcija Narodne knjižnice.</w:t>
      </w:r>
    </w:p>
    <w:p w14:paraId="0255975A" w14:textId="77777777" w:rsidR="007913E2" w:rsidRDefault="007913E2"/>
    <w:p w14:paraId="1F003495" w14:textId="31A66708" w:rsidR="00D32361" w:rsidRPr="00D32361" w:rsidRDefault="00D32361" w:rsidP="00D32361">
      <w:pPr>
        <w:pStyle w:val="Bezproreda"/>
        <w:rPr>
          <w:b/>
          <w:bCs/>
        </w:rPr>
      </w:pPr>
      <w:r w:rsidRPr="00D32361">
        <w:rPr>
          <w:b/>
          <w:bCs/>
        </w:rPr>
        <w:t>Bilješke sastavila:</w:t>
      </w:r>
    </w:p>
    <w:p w14:paraId="3413E82E" w14:textId="6880AF3E" w:rsidR="00D32361" w:rsidRDefault="00D32361" w:rsidP="00D32361">
      <w:pPr>
        <w:pStyle w:val="Bezproreda"/>
      </w:pPr>
      <w:r>
        <w:t>Viši referent za financije i proračun</w:t>
      </w:r>
    </w:p>
    <w:p w14:paraId="5FCD8200" w14:textId="17642C9B" w:rsidR="00D32361" w:rsidRDefault="00D32361" w:rsidP="00D32361">
      <w:pPr>
        <w:pStyle w:val="Bezproreda"/>
      </w:pPr>
      <w:r>
        <w:t>Tatjana Gorišek Jančin</w:t>
      </w:r>
    </w:p>
    <w:p w14:paraId="4438E7BB" w14:textId="1A0787EC" w:rsidR="00D32361" w:rsidRDefault="00D32361" w:rsidP="00D32361">
      <w:pPr>
        <w:pStyle w:val="Bezproreda"/>
      </w:pPr>
      <w:r>
        <w:t xml:space="preserve">                                      </w:t>
      </w:r>
    </w:p>
    <w:p w14:paraId="1041C6D5" w14:textId="77777777" w:rsidR="00D32361" w:rsidRDefault="00D32361" w:rsidP="00D32361">
      <w:pPr>
        <w:pStyle w:val="Bezproreda"/>
      </w:pPr>
    </w:p>
    <w:p w14:paraId="28C8C6CA" w14:textId="77777777" w:rsidR="00D32361" w:rsidRDefault="00D32361" w:rsidP="00D32361">
      <w:pPr>
        <w:pStyle w:val="Bezproreda"/>
      </w:pPr>
    </w:p>
    <w:p w14:paraId="4AB4300E" w14:textId="77777777" w:rsidR="005045BF" w:rsidRDefault="005045BF" w:rsidP="00D32361">
      <w:pPr>
        <w:pStyle w:val="Bezproreda"/>
      </w:pPr>
    </w:p>
    <w:p w14:paraId="071DB40A" w14:textId="77777777" w:rsidR="005045BF" w:rsidRDefault="005045BF" w:rsidP="00D32361">
      <w:pPr>
        <w:pStyle w:val="Bezproreda"/>
      </w:pPr>
    </w:p>
    <w:p w14:paraId="5953EADE" w14:textId="3D238FD4" w:rsidR="00D32361" w:rsidRPr="00D32361" w:rsidRDefault="00D32361" w:rsidP="00D32361">
      <w:pPr>
        <w:pStyle w:val="Bezproreda"/>
        <w:rPr>
          <w:b/>
          <w:bCs/>
        </w:rPr>
      </w:pPr>
      <w:r w:rsidRPr="00D32361">
        <w:rPr>
          <w:b/>
          <w:bCs/>
        </w:rPr>
        <w:t xml:space="preserve">                                                                                                       Odgovorna osoba:</w:t>
      </w:r>
    </w:p>
    <w:p w14:paraId="49648531" w14:textId="19CE7EAB" w:rsidR="00D32361" w:rsidRDefault="00D32361" w:rsidP="00D32361">
      <w:pPr>
        <w:pStyle w:val="Bezproreda"/>
      </w:pPr>
      <w:r>
        <w:t xml:space="preserve">                                                                                                       Općinski načelnik</w:t>
      </w:r>
    </w:p>
    <w:p w14:paraId="2CC5F7D5" w14:textId="239B6B36" w:rsidR="00D32361" w:rsidRDefault="00D32361" w:rsidP="00D32361">
      <w:pPr>
        <w:pStyle w:val="Bezproreda"/>
      </w:pPr>
      <w:r>
        <w:t xml:space="preserve">                                                                                                        Nikola Drašković</w:t>
      </w:r>
    </w:p>
    <w:sectPr w:rsidR="00D323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3C80" w14:textId="77777777" w:rsidR="0024529C" w:rsidRDefault="0024529C" w:rsidP="00A05646">
      <w:pPr>
        <w:spacing w:after="0" w:line="240" w:lineRule="auto"/>
      </w:pPr>
      <w:r>
        <w:separator/>
      </w:r>
    </w:p>
  </w:endnote>
  <w:endnote w:type="continuationSeparator" w:id="0">
    <w:p w14:paraId="616DA854" w14:textId="77777777" w:rsidR="0024529C" w:rsidRDefault="0024529C" w:rsidP="00A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E200" w14:textId="77777777" w:rsidR="00A05646" w:rsidRDefault="00A0564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2B7A" w14:textId="77777777" w:rsidR="00A05646" w:rsidRDefault="00A0564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9E6A" w14:textId="77777777" w:rsidR="00A05646" w:rsidRDefault="00A056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2193" w14:textId="77777777" w:rsidR="0024529C" w:rsidRDefault="0024529C" w:rsidP="00A05646">
      <w:pPr>
        <w:spacing w:after="0" w:line="240" w:lineRule="auto"/>
      </w:pPr>
      <w:r>
        <w:separator/>
      </w:r>
    </w:p>
  </w:footnote>
  <w:footnote w:type="continuationSeparator" w:id="0">
    <w:p w14:paraId="447A7AE2" w14:textId="77777777" w:rsidR="0024529C" w:rsidRDefault="0024529C" w:rsidP="00A0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14A4" w14:textId="77777777" w:rsidR="00A05646" w:rsidRDefault="00A0564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25F1" w14:textId="426B8766" w:rsidR="00A05646" w:rsidRDefault="00A05646" w:rsidP="00A05646">
    <w:pPr>
      <w:pStyle w:val="Zaglavlje"/>
      <w:jc w:val="right"/>
    </w:pPr>
    <w:r w:rsidRPr="00A05646">
      <w:rPr>
        <w:noProof/>
      </w:rPr>
      <w:drawing>
        <wp:inline distT="0" distB="0" distL="0" distR="0" wp14:anchorId="21D35901" wp14:editId="3D937468">
          <wp:extent cx="409575" cy="400050"/>
          <wp:effectExtent l="0" t="0" r="0" b="0"/>
          <wp:docPr id="3374490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inline>
      </w:drawing>
    </w:r>
  </w:p>
  <w:p w14:paraId="25640AA7" w14:textId="77777777" w:rsidR="00A05646" w:rsidRDefault="00A0564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AEFC" w14:textId="77777777" w:rsidR="00A05646" w:rsidRDefault="00A0564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71386"/>
    <w:multiLevelType w:val="hybridMultilevel"/>
    <w:tmpl w:val="277411D0"/>
    <w:name w:val="disc"/>
    <w:lvl w:ilvl="0" w:tplc="9F0C27FE">
      <w:start w:val="1"/>
      <w:numFmt w:val="bullet"/>
      <w:lvlText w:val="•"/>
      <w:lvlJc w:val="left"/>
      <w:pPr>
        <w:ind w:left="720" w:hanging="360"/>
      </w:pPr>
    </w:lvl>
    <w:lvl w:ilvl="1" w:tplc="9684ADDE">
      <w:start w:val="1"/>
      <w:numFmt w:val="bullet"/>
      <w:lvlText w:val="•"/>
      <w:lvlJc w:val="left"/>
      <w:pPr>
        <w:ind w:left="1440" w:hanging="360"/>
      </w:pPr>
    </w:lvl>
    <w:lvl w:ilvl="2" w:tplc="BC1E5C96">
      <w:start w:val="1"/>
      <w:numFmt w:val="bullet"/>
      <w:lvlText w:val="•"/>
      <w:lvlJc w:val="left"/>
      <w:pPr>
        <w:ind w:left="2160" w:hanging="360"/>
      </w:pPr>
    </w:lvl>
    <w:lvl w:ilvl="3" w:tplc="67DCCED8">
      <w:start w:val="1"/>
      <w:numFmt w:val="bullet"/>
      <w:lvlText w:val="•"/>
      <w:lvlJc w:val="left"/>
      <w:pPr>
        <w:ind w:left="2880" w:hanging="360"/>
      </w:pPr>
    </w:lvl>
    <w:lvl w:ilvl="4" w:tplc="B0A06F40">
      <w:start w:val="1"/>
      <w:numFmt w:val="bullet"/>
      <w:lvlText w:val="•"/>
      <w:lvlJc w:val="left"/>
      <w:pPr>
        <w:ind w:left="3600" w:hanging="360"/>
      </w:pPr>
    </w:lvl>
    <w:lvl w:ilvl="5" w:tplc="86C6DC10">
      <w:start w:val="1"/>
      <w:numFmt w:val="bullet"/>
      <w:lvlText w:val="•"/>
      <w:lvlJc w:val="left"/>
      <w:pPr>
        <w:ind w:left="4320" w:hanging="360"/>
      </w:pPr>
    </w:lvl>
    <w:lvl w:ilvl="6" w:tplc="EFC4EFB6">
      <w:start w:val="1"/>
      <w:numFmt w:val="bullet"/>
      <w:lvlText w:val="•"/>
      <w:lvlJc w:val="left"/>
      <w:pPr>
        <w:ind w:left="5040" w:hanging="360"/>
      </w:pPr>
    </w:lvl>
    <w:lvl w:ilvl="7" w:tplc="E1D693D8">
      <w:start w:val="1"/>
      <w:numFmt w:val="bullet"/>
      <w:lvlText w:val="•"/>
      <w:lvlJc w:val="left"/>
      <w:pPr>
        <w:ind w:left="5760" w:hanging="360"/>
      </w:pPr>
    </w:lvl>
    <w:lvl w:ilvl="8" w:tplc="2CD66180">
      <w:start w:val="1"/>
      <w:numFmt w:val="bullet"/>
      <w:lvlText w:val="•"/>
      <w:lvlJc w:val="left"/>
      <w:pPr>
        <w:ind w:left="6480" w:hanging="360"/>
      </w:pPr>
    </w:lvl>
  </w:abstractNum>
  <w:num w:numId="1" w16cid:durableId="206335652">
    <w:abstractNumId w:val="0"/>
    <w:lvlOverride w:ilvl="0">
      <w:startOverride w:val="1"/>
    </w:lvlOverride>
  </w:num>
  <w:num w:numId="2" w16cid:durableId="664476532">
    <w:abstractNumId w:val="0"/>
    <w:lvlOverride w:ilvl="0">
      <w:startOverride w:val="1"/>
    </w:lvlOverride>
  </w:num>
  <w:num w:numId="3" w16cid:durableId="1564751628">
    <w:abstractNumId w:val="0"/>
    <w:lvlOverride w:ilvl="0">
      <w:startOverride w:val="1"/>
    </w:lvlOverride>
  </w:num>
  <w:num w:numId="4" w16cid:durableId="506213541">
    <w:abstractNumId w:val="0"/>
    <w:lvlOverride w:ilvl="0">
      <w:startOverride w:val="1"/>
    </w:lvlOverride>
  </w:num>
  <w:num w:numId="5" w16cid:durableId="871264129">
    <w:abstractNumId w:val="0"/>
    <w:lvlOverride w:ilvl="0">
      <w:startOverride w:val="1"/>
    </w:lvlOverride>
  </w:num>
  <w:num w:numId="6" w16cid:durableId="2784175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3E2"/>
    <w:rsid w:val="0000151F"/>
    <w:rsid w:val="000B10C4"/>
    <w:rsid w:val="001931F3"/>
    <w:rsid w:val="001B29E0"/>
    <w:rsid w:val="0024529C"/>
    <w:rsid w:val="0037503E"/>
    <w:rsid w:val="005045BF"/>
    <w:rsid w:val="005D0594"/>
    <w:rsid w:val="00736807"/>
    <w:rsid w:val="007913E2"/>
    <w:rsid w:val="00A05646"/>
    <w:rsid w:val="00CE1DC3"/>
    <w:rsid w:val="00D21380"/>
    <w:rsid w:val="00D32361"/>
    <w:rsid w:val="00E326A1"/>
    <w:rsid w:val="00F66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65B5"/>
  <w15:docId w15:val="{9833381E-D8D4-451C-A2D3-C9A2E974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D32361"/>
    <w:pPr>
      <w:spacing w:after="0" w:line="240" w:lineRule="auto"/>
    </w:pPr>
  </w:style>
  <w:style w:type="paragraph" w:styleId="Zaglavlje">
    <w:name w:val="header"/>
    <w:basedOn w:val="Normal"/>
    <w:link w:val="ZaglavljeChar"/>
    <w:uiPriority w:val="99"/>
    <w:unhideWhenUsed/>
    <w:rsid w:val="00A056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05646"/>
  </w:style>
  <w:style w:type="paragraph" w:styleId="Podnoje">
    <w:name w:val="footer"/>
    <w:basedOn w:val="Normal"/>
    <w:link w:val="PodnojeChar"/>
    <w:uiPriority w:val="99"/>
    <w:unhideWhenUsed/>
    <w:rsid w:val="00A056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C35A-800D-44B0-ACF4-B123E49C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28</Pages>
  <Words>7664</Words>
  <Characters>43686</Characters>
  <Application>Microsoft Office Word</Application>
  <DocSecurity>0</DocSecurity>
  <Lines>364</Lines>
  <Paragraphs>102</Paragraphs>
  <ScaleCrop>false</ScaleCrop>
  <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Tatjana Gorišek Jančin&lt;racunovodstvo@humnasutli.hr&gt;</cp:lastModifiedBy>
  <cp:revision>9</cp:revision>
  <cp:lastPrinted>2026-02-18T09:01:00Z</cp:lastPrinted>
  <dcterms:created xsi:type="dcterms:W3CDTF">2026-02-18T08:19:00Z</dcterms:created>
  <dcterms:modified xsi:type="dcterms:W3CDTF">2026-02-19T10:35:00Z</dcterms:modified>
</cp:coreProperties>
</file>