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7D3" w:rsidRDefault="006E07D3" w:rsidP="00DE23B9">
      <w:pPr>
        <w:pStyle w:val="StandardWeb"/>
        <w:spacing w:before="0" w:beforeAutospacing="0" w:after="180" w:afterAutospacing="0"/>
        <w:contextualSpacing/>
        <w:jc w:val="center"/>
        <w:rPr>
          <w:rFonts w:asciiTheme="minorHAnsi" w:hAnsiTheme="minorHAnsi" w:cstheme="minorHAnsi"/>
          <w:b/>
        </w:rPr>
      </w:pPr>
      <w:r w:rsidRPr="006E07D3">
        <w:rPr>
          <w:rFonts w:asciiTheme="minorHAnsi" w:hAnsiTheme="minorHAnsi" w:cstheme="minorHAnsi"/>
          <w:b/>
        </w:rPr>
        <w:t>IZVJEŠĆE PO MJERI 6. - O POSTAVLJANJU KUTIJA S POTREPŠTINAMA ZA ŽENSKU HIGIJENU</w:t>
      </w:r>
    </w:p>
    <w:p w:rsidR="006E07D3" w:rsidRPr="00DE23B9" w:rsidRDefault="006E07D3" w:rsidP="00DE23B9">
      <w:pPr>
        <w:pStyle w:val="StandardWeb"/>
        <w:spacing w:before="0" w:beforeAutospacing="0" w:after="180" w:afterAutospacing="0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E23B9">
        <w:rPr>
          <w:rFonts w:asciiTheme="minorHAnsi" w:hAnsiTheme="minorHAnsi" w:cstheme="minorHAnsi"/>
          <w:b/>
          <w:sz w:val="20"/>
          <w:szCs w:val="20"/>
        </w:rPr>
        <w:t>u sklopu projekta „Rekonstrukcija javne kulturne infrastrukture – narodna knjižnica“</w:t>
      </w:r>
    </w:p>
    <w:p w:rsidR="006E07D3" w:rsidRPr="006E07D3" w:rsidRDefault="006E07D3" w:rsidP="006E07D3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:rsidR="006E07D3" w:rsidRPr="00DE23B9" w:rsidRDefault="006E07D3" w:rsidP="006E07D3">
      <w:pPr>
        <w:pStyle w:val="StandardWeb"/>
        <w:spacing w:before="0" w:beforeAutospacing="0" w:after="18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23B9">
        <w:rPr>
          <w:rFonts w:asciiTheme="minorHAnsi" w:hAnsiTheme="minorHAnsi" w:cstheme="minorHAnsi"/>
          <w:b/>
          <w:sz w:val="22"/>
          <w:szCs w:val="22"/>
          <w:u w:val="single"/>
        </w:rPr>
        <w:t>1. Uvod</w:t>
      </w:r>
    </w:p>
    <w:p w:rsidR="00DE23B9" w:rsidRPr="00DE23B9" w:rsidRDefault="00DE23B9" w:rsidP="00DE23B9">
      <w:pPr>
        <w:pStyle w:val="Tijeloteksta"/>
        <w:spacing w:before="17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hAnsiTheme="minorHAnsi" w:cstheme="minorHAnsi"/>
          <w:color w:val="3A3838"/>
          <w:sz w:val="22"/>
          <w:szCs w:val="22"/>
        </w:rPr>
        <w:t>Postavljanje</w:t>
      </w:r>
      <w:r w:rsidRPr="00DE23B9">
        <w:rPr>
          <w:rFonts w:asciiTheme="minorHAnsi" w:hAnsiTheme="minorHAnsi" w:cstheme="minorHAnsi"/>
          <w:color w:val="3A3838"/>
          <w:spacing w:val="78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kutija</w:t>
      </w:r>
      <w:r w:rsidRPr="00DE23B9">
        <w:rPr>
          <w:rFonts w:asciiTheme="minorHAnsi" w:hAnsiTheme="minorHAnsi" w:cstheme="minorHAnsi"/>
          <w:color w:val="3A3838"/>
          <w:spacing w:val="79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s</w:t>
      </w:r>
      <w:r w:rsidRPr="00DE23B9">
        <w:rPr>
          <w:rFonts w:asciiTheme="minorHAnsi" w:hAnsiTheme="minorHAnsi" w:cstheme="minorHAnsi"/>
          <w:color w:val="3A3838"/>
          <w:spacing w:val="79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potrepštinama</w:t>
      </w:r>
      <w:r w:rsidRPr="00DE23B9">
        <w:rPr>
          <w:rFonts w:asciiTheme="minorHAnsi" w:hAnsiTheme="minorHAnsi" w:cstheme="minorHAnsi"/>
          <w:color w:val="3A3838"/>
          <w:spacing w:val="79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za</w:t>
      </w:r>
      <w:r w:rsidRPr="00DE23B9">
        <w:rPr>
          <w:rFonts w:asciiTheme="minorHAnsi" w:hAnsiTheme="minorHAnsi" w:cstheme="minorHAnsi"/>
          <w:color w:val="3A3838"/>
          <w:spacing w:val="79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žensku</w:t>
      </w:r>
      <w:r w:rsidRPr="00DE23B9">
        <w:rPr>
          <w:rFonts w:asciiTheme="minorHAnsi" w:hAnsiTheme="minorHAnsi" w:cstheme="minorHAnsi"/>
          <w:color w:val="3A3838"/>
          <w:spacing w:val="79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higijenu</w:t>
      </w:r>
      <w:r w:rsidRPr="00DE23B9">
        <w:rPr>
          <w:rFonts w:asciiTheme="minorHAnsi" w:hAnsiTheme="minorHAnsi" w:cstheme="minorHAnsi"/>
          <w:color w:val="3A3838"/>
          <w:spacing w:val="78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u</w:t>
      </w:r>
      <w:r w:rsidRPr="00DE23B9">
        <w:rPr>
          <w:rFonts w:asciiTheme="minorHAnsi" w:hAnsiTheme="minorHAnsi" w:cstheme="minorHAnsi"/>
          <w:color w:val="3A3838"/>
          <w:spacing w:val="78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toaletima</w:t>
      </w:r>
      <w:r w:rsidRPr="00DE23B9">
        <w:rPr>
          <w:rFonts w:asciiTheme="minorHAnsi" w:hAnsiTheme="minorHAnsi" w:cstheme="minorHAnsi"/>
          <w:color w:val="3A3838"/>
          <w:spacing w:val="78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može</w:t>
      </w:r>
      <w:r w:rsidRPr="00DE23B9">
        <w:rPr>
          <w:rFonts w:asciiTheme="minorHAnsi" w:hAnsiTheme="minorHAnsi" w:cstheme="minorHAnsi"/>
          <w:color w:val="3A3838"/>
          <w:spacing w:val="79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se</w:t>
      </w:r>
      <w:r w:rsidRPr="00DE23B9">
        <w:rPr>
          <w:rFonts w:asciiTheme="minorHAnsi" w:hAnsiTheme="minorHAnsi" w:cstheme="minorHAnsi"/>
          <w:color w:val="3A3838"/>
          <w:spacing w:val="79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pacing w:val="-2"/>
          <w:sz w:val="22"/>
          <w:szCs w:val="22"/>
        </w:rPr>
        <w:t>smatrati</w:t>
      </w:r>
    </w:p>
    <w:p w:rsidR="00DE23B9" w:rsidRPr="00DE23B9" w:rsidRDefault="00DE23B9" w:rsidP="00DE23B9">
      <w:pPr>
        <w:pStyle w:val="Tijeloteksta"/>
        <w:spacing w:before="14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hAnsiTheme="minorHAnsi" w:cstheme="minorHAnsi"/>
          <w:color w:val="3A3838"/>
          <w:sz w:val="22"/>
          <w:szCs w:val="22"/>
        </w:rPr>
        <w:t>doprinosom</w:t>
      </w:r>
      <w:r w:rsidRPr="00DE23B9">
        <w:rPr>
          <w:rFonts w:asciiTheme="minorHAnsi" w:hAnsiTheme="minorHAnsi" w:cstheme="minorHAnsi"/>
          <w:color w:val="3A3838"/>
          <w:spacing w:val="-5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borbi</w:t>
      </w:r>
      <w:r w:rsidRPr="00DE23B9">
        <w:rPr>
          <w:rFonts w:asciiTheme="minorHAnsi" w:hAnsiTheme="minorHAnsi" w:cstheme="minorHAnsi"/>
          <w:color w:val="3A3838"/>
          <w:spacing w:val="-2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protiv</w:t>
      </w:r>
      <w:r w:rsidRPr="00DE23B9">
        <w:rPr>
          <w:rFonts w:asciiTheme="minorHAnsi" w:hAnsiTheme="minorHAnsi" w:cstheme="minorHAnsi"/>
          <w:color w:val="3A3838"/>
          <w:spacing w:val="-4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diskriminacije</w:t>
      </w:r>
      <w:r w:rsidRPr="00DE23B9">
        <w:rPr>
          <w:rFonts w:asciiTheme="minorHAnsi" w:hAnsiTheme="minorHAnsi" w:cstheme="minorHAnsi"/>
          <w:color w:val="3A3838"/>
          <w:spacing w:val="-2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i</w:t>
      </w:r>
      <w:r w:rsidRPr="00DE23B9">
        <w:rPr>
          <w:rFonts w:asciiTheme="minorHAnsi" w:hAnsiTheme="minorHAnsi" w:cstheme="minorHAnsi"/>
          <w:color w:val="3A3838"/>
          <w:spacing w:val="-2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promicanju</w:t>
      </w:r>
      <w:r w:rsidRPr="00DE23B9">
        <w:rPr>
          <w:rFonts w:asciiTheme="minorHAnsi" w:hAnsiTheme="minorHAnsi" w:cstheme="minorHAnsi"/>
          <w:color w:val="3A3838"/>
          <w:spacing w:val="-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jednakosti</w:t>
      </w:r>
      <w:r w:rsidRPr="00DE23B9">
        <w:rPr>
          <w:rFonts w:asciiTheme="minorHAnsi" w:hAnsiTheme="minorHAnsi" w:cstheme="minorHAnsi"/>
          <w:color w:val="3A3838"/>
          <w:spacing w:val="-2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iz</w:t>
      </w:r>
      <w:r w:rsidRPr="00DE23B9">
        <w:rPr>
          <w:rFonts w:asciiTheme="minorHAnsi" w:hAnsiTheme="minorHAnsi" w:cstheme="minorHAnsi"/>
          <w:color w:val="3A3838"/>
          <w:spacing w:val="-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nekoliko</w:t>
      </w:r>
      <w:r w:rsidRPr="00DE23B9">
        <w:rPr>
          <w:rFonts w:asciiTheme="minorHAnsi" w:hAnsiTheme="minorHAnsi" w:cstheme="minorHAnsi"/>
          <w:color w:val="3A3838"/>
          <w:spacing w:val="-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pacing w:val="-2"/>
          <w:sz w:val="22"/>
          <w:szCs w:val="22"/>
        </w:rPr>
        <w:t>razloga:</w:t>
      </w:r>
    </w:p>
    <w:p w:rsidR="00DE23B9" w:rsidRPr="00DE23B9" w:rsidRDefault="00DE23B9" w:rsidP="00DE23B9">
      <w:pPr>
        <w:pStyle w:val="Tijeloteksta"/>
        <w:ind w:right="2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hAnsiTheme="minorHAnsi" w:cstheme="minorHAnsi"/>
          <w:b/>
          <w:color w:val="3A3838"/>
          <w:sz w:val="22"/>
          <w:szCs w:val="22"/>
          <w:u w:val="single"/>
        </w:rPr>
        <w:t>Pristupačnost</w:t>
      </w:r>
      <w:r w:rsidRPr="00DE23B9">
        <w:rPr>
          <w:rFonts w:asciiTheme="minorHAnsi" w:hAnsiTheme="minorHAnsi" w:cstheme="minorHAnsi"/>
          <w:color w:val="3A3838"/>
          <w:sz w:val="22"/>
          <w:szCs w:val="22"/>
          <w:u w:val="single"/>
        </w:rPr>
        <w:t>:</w:t>
      </w:r>
      <w:r w:rsidRPr="00DE23B9">
        <w:rPr>
          <w:rFonts w:asciiTheme="minorHAnsi" w:hAnsiTheme="minorHAnsi" w:cstheme="minorHAnsi"/>
          <w:color w:val="3A3838"/>
          <w:spacing w:val="-7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Omogućavanjem</w:t>
      </w:r>
      <w:r w:rsidRPr="00DE23B9">
        <w:rPr>
          <w:rFonts w:asciiTheme="minorHAnsi" w:hAnsiTheme="minorHAnsi" w:cstheme="minorHAnsi"/>
          <w:color w:val="3A3838"/>
          <w:spacing w:val="-7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higijenskih</w:t>
      </w:r>
      <w:r w:rsidRPr="00DE23B9">
        <w:rPr>
          <w:rFonts w:asciiTheme="minorHAnsi" w:hAnsiTheme="minorHAnsi" w:cstheme="minorHAnsi"/>
          <w:color w:val="3A3838"/>
          <w:spacing w:val="-7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potrepština</w:t>
      </w:r>
      <w:r w:rsidRPr="00DE23B9">
        <w:rPr>
          <w:rFonts w:asciiTheme="minorHAnsi" w:hAnsiTheme="minorHAnsi" w:cstheme="minorHAnsi"/>
          <w:color w:val="3A3838"/>
          <w:spacing w:val="-7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u</w:t>
      </w:r>
      <w:r w:rsidRPr="00DE23B9">
        <w:rPr>
          <w:rFonts w:asciiTheme="minorHAnsi" w:hAnsiTheme="minorHAnsi" w:cstheme="minorHAnsi"/>
          <w:color w:val="3A3838"/>
          <w:spacing w:val="-7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javnim</w:t>
      </w:r>
      <w:r w:rsidRPr="00DE23B9">
        <w:rPr>
          <w:rFonts w:asciiTheme="minorHAnsi" w:hAnsiTheme="minorHAnsi" w:cstheme="minorHAnsi"/>
          <w:color w:val="3A3838"/>
          <w:spacing w:val="-7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prostorima,</w:t>
      </w:r>
      <w:r w:rsidRPr="00DE23B9">
        <w:rPr>
          <w:rFonts w:asciiTheme="minorHAnsi" w:hAnsiTheme="minorHAnsi" w:cstheme="minorHAnsi"/>
          <w:color w:val="3A3838"/>
          <w:spacing w:val="-7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Općina</w:t>
      </w:r>
      <w:r w:rsidRPr="00DE23B9">
        <w:rPr>
          <w:rFonts w:asciiTheme="minorHAnsi" w:hAnsiTheme="minorHAnsi" w:cstheme="minorHAnsi"/>
          <w:color w:val="3A3838"/>
          <w:spacing w:val="-8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Hum</w:t>
      </w:r>
      <w:r w:rsidRPr="00DE23B9">
        <w:rPr>
          <w:rFonts w:asciiTheme="minorHAnsi" w:hAnsiTheme="minorHAnsi" w:cstheme="minorHAnsi"/>
          <w:color w:val="3A3838"/>
          <w:spacing w:val="-7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na Sutli</w:t>
      </w:r>
      <w:r w:rsidRPr="00DE23B9">
        <w:rPr>
          <w:rFonts w:asciiTheme="minorHAnsi" w:hAnsiTheme="minorHAnsi" w:cstheme="minorHAnsi"/>
          <w:color w:val="3A3838"/>
          <w:spacing w:val="-9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pokazuje</w:t>
      </w:r>
      <w:r w:rsidRPr="00DE23B9">
        <w:rPr>
          <w:rFonts w:asciiTheme="minorHAnsi" w:hAnsiTheme="minorHAnsi" w:cstheme="minorHAnsi"/>
          <w:color w:val="3A3838"/>
          <w:spacing w:val="-9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razumijevanje</w:t>
      </w:r>
      <w:r w:rsidRPr="00DE23B9">
        <w:rPr>
          <w:rFonts w:asciiTheme="minorHAnsi" w:hAnsiTheme="minorHAnsi" w:cstheme="minorHAnsi"/>
          <w:color w:val="3A3838"/>
          <w:spacing w:val="-9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i</w:t>
      </w:r>
      <w:r w:rsidRPr="00DE23B9">
        <w:rPr>
          <w:rFonts w:asciiTheme="minorHAnsi" w:hAnsiTheme="minorHAnsi" w:cstheme="minorHAnsi"/>
          <w:color w:val="3A3838"/>
          <w:spacing w:val="-10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prihvaćanje</w:t>
      </w:r>
      <w:r w:rsidRPr="00DE23B9">
        <w:rPr>
          <w:rFonts w:asciiTheme="minorHAnsi" w:hAnsiTheme="minorHAnsi" w:cstheme="minorHAnsi"/>
          <w:color w:val="3A3838"/>
          <w:spacing w:val="-9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bioloških</w:t>
      </w:r>
      <w:r w:rsidRPr="00DE23B9">
        <w:rPr>
          <w:rFonts w:asciiTheme="minorHAnsi" w:hAnsiTheme="minorHAnsi" w:cstheme="minorHAnsi"/>
          <w:color w:val="3A3838"/>
          <w:spacing w:val="-10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razlika</w:t>
      </w:r>
      <w:r w:rsidRPr="00DE23B9">
        <w:rPr>
          <w:rFonts w:asciiTheme="minorHAnsi" w:hAnsiTheme="minorHAnsi" w:cstheme="minorHAnsi"/>
          <w:color w:val="3A3838"/>
          <w:spacing w:val="-9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i</w:t>
      </w:r>
      <w:r w:rsidRPr="00DE23B9">
        <w:rPr>
          <w:rFonts w:asciiTheme="minorHAnsi" w:hAnsiTheme="minorHAnsi" w:cstheme="minorHAnsi"/>
          <w:color w:val="3A3838"/>
          <w:spacing w:val="-8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potreba.</w:t>
      </w:r>
      <w:r w:rsidRPr="00DE23B9">
        <w:rPr>
          <w:rFonts w:asciiTheme="minorHAnsi" w:hAnsiTheme="minorHAnsi" w:cstheme="minorHAnsi"/>
          <w:color w:val="3A3838"/>
          <w:spacing w:val="-10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To</w:t>
      </w:r>
      <w:r w:rsidRPr="00DE23B9">
        <w:rPr>
          <w:rFonts w:asciiTheme="minorHAnsi" w:hAnsiTheme="minorHAnsi" w:cstheme="minorHAnsi"/>
          <w:color w:val="3A3838"/>
          <w:spacing w:val="-10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ženama</w:t>
      </w:r>
      <w:r w:rsidRPr="00DE23B9">
        <w:rPr>
          <w:rFonts w:asciiTheme="minorHAnsi" w:hAnsiTheme="minorHAnsi" w:cstheme="minorHAnsi"/>
          <w:color w:val="3A3838"/>
          <w:spacing w:val="-9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i</w:t>
      </w:r>
      <w:r w:rsidRPr="00DE23B9">
        <w:rPr>
          <w:rFonts w:asciiTheme="minorHAnsi" w:hAnsiTheme="minorHAnsi" w:cstheme="minorHAnsi"/>
          <w:color w:val="3A3838"/>
          <w:spacing w:val="-10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 xml:space="preserve">djevojkama omogućava da se osjećaju sigurnije i udobnije, znajući da imaju pristup osnovnim </w:t>
      </w:r>
      <w:r w:rsidRPr="00DE23B9">
        <w:rPr>
          <w:rFonts w:asciiTheme="minorHAnsi" w:hAnsiTheme="minorHAnsi" w:cstheme="minorHAnsi"/>
          <w:color w:val="3A3838"/>
          <w:spacing w:val="-2"/>
          <w:sz w:val="22"/>
          <w:szCs w:val="22"/>
        </w:rPr>
        <w:t>potrepštinama.</w:t>
      </w:r>
    </w:p>
    <w:p w:rsidR="00DE23B9" w:rsidRPr="00DE23B9" w:rsidRDefault="00DE23B9" w:rsidP="00DE23B9">
      <w:pPr>
        <w:pStyle w:val="Tijeloteksta"/>
        <w:spacing w:before="1"/>
        <w:ind w:right="2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hAnsiTheme="minorHAnsi" w:cstheme="minorHAnsi"/>
          <w:b/>
          <w:color w:val="3A3838"/>
          <w:sz w:val="22"/>
          <w:szCs w:val="22"/>
          <w:u w:val="single"/>
        </w:rPr>
        <w:t>Smanjenje stigme</w:t>
      </w:r>
      <w:r w:rsidRPr="00DE23B9">
        <w:rPr>
          <w:rFonts w:asciiTheme="minorHAnsi" w:hAnsiTheme="minorHAnsi" w:cstheme="minorHAnsi"/>
          <w:color w:val="3A3838"/>
          <w:sz w:val="22"/>
          <w:szCs w:val="22"/>
          <w:u w:val="single"/>
        </w:rPr>
        <w:t>: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 xml:space="preserve"> Menstruacija je prirodan i normalan dio života mnogih žena i djevojaka. Postavljanjem ovakvih kutija u toaletima, društvo polako razbija tabu koji okružuje menstruaciju.</w:t>
      </w:r>
      <w:r w:rsidRPr="00DE23B9">
        <w:rPr>
          <w:rFonts w:asciiTheme="minorHAnsi" w:hAnsiTheme="minorHAnsi" w:cstheme="minorHAnsi"/>
          <w:color w:val="3A3838"/>
          <w:spacing w:val="-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To</w:t>
      </w:r>
      <w:r w:rsidRPr="00DE23B9">
        <w:rPr>
          <w:rFonts w:asciiTheme="minorHAnsi" w:hAnsiTheme="minorHAnsi" w:cstheme="minorHAnsi"/>
          <w:color w:val="3A3838"/>
          <w:spacing w:val="-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može</w:t>
      </w:r>
      <w:r w:rsidRPr="00DE23B9">
        <w:rPr>
          <w:rFonts w:asciiTheme="minorHAnsi" w:hAnsiTheme="minorHAnsi" w:cstheme="minorHAnsi"/>
          <w:color w:val="3A3838"/>
          <w:spacing w:val="-4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pridonijeti</w:t>
      </w:r>
      <w:r w:rsidRPr="00DE23B9">
        <w:rPr>
          <w:rFonts w:asciiTheme="minorHAnsi" w:hAnsiTheme="minorHAnsi" w:cstheme="minorHAnsi"/>
          <w:color w:val="3A3838"/>
          <w:spacing w:val="-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otvorenijoj</w:t>
      </w:r>
      <w:r w:rsidRPr="00DE23B9">
        <w:rPr>
          <w:rFonts w:asciiTheme="minorHAnsi" w:hAnsiTheme="minorHAnsi" w:cstheme="minorHAnsi"/>
          <w:color w:val="3A3838"/>
          <w:spacing w:val="-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raspravi</w:t>
      </w:r>
      <w:r w:rsidRPr="00DE23B9">
        <w:rPr>
          <w:rFonts w:asciiTheme="minorHAnsi" w:hAnsiTheme="minorHAnsi" w:cstheme="minorHAnsi"/>
          <w:color w:val="3A3838"/>
          <w:spacing w:val="-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o</w:t>
      </w:r>
      <w:r w:rsidRPr="00DE23B9">
        <w:rPr>
          <w:rFonts w:asciiTheme="minorHAnsi" w:hAnsiTheme="minorHAnsi" w:cstheme="minorHAnsi"/>
          <w:color w:val="3A3838"/>
          <w:spacing w:val="-4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ženskoj</w:t>
      </w:r>
      <w:r w:rsidRPr="00DE23B9">
        <w:rPr>
          <w:rFonts w:asciiTheme="minorHAnsi" w:hAnsiTheme="minorHAnsi" w:cstheme="minorHAnsi"/>
          <w:color w:val="3A3838"/>
          <w:spacing w:val="-4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higijeni</w:t>
      </w:r>
      <w:r w:rsidRPr="00DE23B9">
        <w:rPr>
          <w:rFonts w:asciiTheme="minorHAnsi" w:hAnsiTheme="minorHAnsi" w:cstheme="minorHAnsi"/>
          <w:color w:val="3A3838"/>
          <w:spacing w:val="-4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i</w:t>
      </w:r>
      <w:r w:rsidRPr="00DE23B9">
        <w:rPr>
          <w:rFonts w:asciiTheme="minorHAnsi" w:hAnsiTheme="minorHAnsi" w:cstheme="minorHAnsi"/>
          <w:color w:val="3A3838"/>
          <w:spacing w:val="-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zdravlju,</w:t>
      </w:r>
      <w:r w:rsidRPr="00DE23B9">
        <w:rPr>
          <w:rFonts w:asciiTheme="minorHAnsi" w:hAnsiTheme="minorHAnsi" w:cstheme="minorHAnsi"/>
          <w:color w:val="3A3838"/>
          <w:spacing w:val="-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smanjenju stigme i promicanju zdravijeg stava prema menstruaciji.</w:t>
      </w:r>
    </w:p>
    <w:p w:rsidR="00DE23B9" w:rsidRPr="00DE23B9" w:rsidRDefault="00DE23B9" w:rsidP="00DE23B9">
      <w:pPr>
        <w:pStyle w:val="Tijeloteksta"/>
        <w:spacing w:before="0"/>
        <w:ind w:right="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hAnsiTheme="minorHAnsi" w:cstheme="minorHAnsi"/>
          <w:b/>
          <w:color w:val="3A3838"/>
          <w:sz w:val="22"/>
          <w:szCs w:val="22"/>
          <w:u w:val="single"/>
        </w:rPr>
        <w:t>Ekonomski</w:t>
      </w:r>
      <w:r w:rsidRPr="00DE23B9">
        <w:rPr>
          <w:rFonts w:asciiTheme="minorHAnsi" w:hAnsiTheme="minorHAnsi" w:cstheme="minorHAnsi"/>
          <w:b/>
          <w:color w:val="3A3838"/>
          <w:spacing w:val="-3"/>
          <w:sz w:val="22"/>
          <w:szCs w:val="22"/>
          <w:u w:val="single"/>
        </w:rPr>
        <w:t xml:space="preserve"> </w:t>
      </w:r>
      <w:r w:rsidRPr="00DE23B9">
        <w:rPr>
          <w:rFonts w:asciiTheme="minorHAnsi" w:hAnsiTheme="minorHAnsi" w:cstheme="minorHAnsi"/>
          <w:b/>
          <w:color w:val="3A3838"/>
          <w:sz w:val="22"/>
          <w:szCs w:val="22"/>
          <w:u w:val="single"/>
        </w:rPr>
        <w:t>aspekt</w:t>
      </w:r>
      <w:r w:rsidRPr="00DE23B9">
        <w:rPr>
          <w:rFonts w:asciiTheme="minorHAnsi" w:hAnsiTheme="minorHAnsi" w:cstheme="minorHAnsi"/>
          <w:color w:val="3A3838"/>
          <w:sz w:val="22"/>
          <w:szCs w:val="22"/>
          <w:u w:val="single"/>
        </w:rPr>
        <w:t>:</w:t>
      </w:r>
      <w:r w:rsidRPr="00DE23B9">
        <w:rPr>
          <w:rFonts w:asciiTheme="minorHAnsi" w:hAnsiTheme="minorHAnsi" w:cstheme="minorHAnsi"/>
          <w:color w:val="3A3838"/>
          <w:spacing w:val="-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Neke</w:t>
      </w:r>
      <w:r w:rsidRPr="00DE23B9">
        <w:rPr>
          <w:rFonts w:asciiTheme="minorHAnsi" w:hAnsiTheme="minorHAnsi" w:cstheme="minorHAnsi"/>
          <w:color w:val="3A3838"/>
          <w:spacing w:val="-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žene</w:t>
      </w:r>
      <w:r w:rsidRPr="00DE23B9">
        <w:rPr>
          <w:rFonts w:asciiTheme="minorHAnsi" w:hAnsiTheme="minorHAnsi" w:cstheme="minorHAnsi"/>
          <w:color w:val="3A3838"/>
          <w:spacing w:val="-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i</w:t>
      </w:r>
      <w:r w:rsidRPr="00DE23B9">
        <w:rPr>
          <w:rFonts w:asciiTheme="minorHAnsi" w:hAnsiTheme="minorHAnsi" w:cstheme="minorHAnsi"/>
          <w:color w:val="3A3838"/>
          <w:spacing w:val="-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djevojke</w:t>
      </w:r>
      <w:r w:rsidRPr="00DE23B9">
        <w:rPr>
          <w:rFonts w:asciiTheme="minorHAnsi" w:hAnsiTheme="minorHAnsi" w:cstheme="minorHAnsi"/>
          <w:color w:val="3A3838"/>
          <w:spacing w:val="-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možda</w:t>
      </w:r>
      <w:r w:rsidRPr="00DE23B9">
        <w:rPr>
          <w:rFonts w:asciiTheme="minorHAnsi" w:hAnsiTheme="minorHAnsi" w:cstheme="minorHAnsi"/>
          <w:color w:val="3A3838"/>
          <w:spacing w:val="-4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nemaju</w:t>
      </w:r>
      <w:r w:rsidRPr="00DE23B9">
        <w:rPr>
          <w:rFonts w:asciiTheme="minorHAnsi" w:hAnsiTheme="minorHAnsi" w:cstheme="minorHAnsi"/>
          <w:color w:val="3A3838"/>
          <w:spacing w:val="-4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financijska</w:t>
      </w:r>
      <w:r w:rsidRPr="00DE23B9">
        <w:rPr>
          <w:rFonts w:asciiTheme="minorHAnsi" w:hAnsiTheme="minorHAnsi" w:cstheme="minorHAnsi"/>
          <w:color w:val="3A3838"/>
          <w:spacing w:val="-4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sredstva</w:t>
      </w:r>
      <w:r w:rsidRPr="00DE23B9">
        <w:rPr>
          <w:rFonts w:asciiTheme="minorHAnsi" w:hAnsiTheme="minorHAnsi" w:cstheme="minorHAnsi"/>
          <w:color w:val="3A3838"/>
          <w:spacing w:val="-4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da</w:t>
      </w:r>
      <w:r w:rsidRPr="00DE23B9">
        <w:rPr>
          <w:rFonts w:asciiTheme="minorHAnsi" w:hAnsiTheme="minorHAnsi" w:cstheme="minorHAnsi"/>
          <w:color w:val="3A3838"/>
          <w:spacing w:val="-4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uvijek</w:t>
      </w:r>
      <w:r w:rsidRPr="00DE23B9">
        <w:rPr>
          <w:rFonts w:asciiTheme="minorHAnsi" w:hAnsiTheme="minorHAnsi" w:cstheme="minorHAnsi"/>
          <w:color w:val="3A3838"/>
          <w:spacing w:val="-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kupuju higijenske potrepštine. Pružanjem ovih potrepština za besplatno korištenje može se pomoći u</w:t>
      </w:r>
      <w:r w:rsidRPr="00DE23B9">
        <w:rPr>
          <w:rFonts w:asciiTheme="minorHAnsi" w:hAnsiTheme="minorHAnsi" w:cstheme="minorHAnsi"/>
          <w:color w:val="3A3838"/>
          <w:spacing w:val="-5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smanjenju</w:t>
      </w:r>
      <w:r w:rsidRPr="00DE23B9">
        <w:rPr>
          <w:rFonts w:asciiTheme="minorHAnsi" w:hAnsiTheme="minorHAnsi" w:cstheme="minorHAnsi"/>
          <w:color w:val="3A3838"/>
          <w:spacing w:val="-6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osjećaja</w:t>
      </w:r>
      <w:r w:rsidRPr="00DE23B9">
        <w:rPr>
          <w:rFonts w:asciiTheme="minorHAnsi" w:hAnsiTheme="minorHAnsi" w:cstheme="minorHAnsi"/>
          <w:color w:val="3A3838"/>
          <w:spacing w:val="-4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nejednakosti</w:t>
      </w:r>
      <w:r w:rsidRPr="00DE23B9">
        <w:rPr>
          <w:rFonts w:asciiTheme="minorHAnsi" w:hAnsiTheme="minorHAnsi" w:cstheme="minorHAnsi"/>
          <w:color w:val="3A3838"/>
          <w:spacing w:val="-5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za</w:t>
      </w:r>
      <w:r w:rsidRPr="00DE23B9">
        <w:rPr>
          <w:rFonts w:asciiTheme="minorHAnsi" w:hAnsiTheme="minorHAnsi" w:cstheme="minorHAnsi"/>
          <w:color w:val="3A3838"/>
          <w:spacing w:val="-6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siromašne</w:t>
      </w:r>
      <w:r w:rsidRPr="00DE23B9">
        <w:rPr>
          <w:rFonts w:asciiTheme="minorHAnsi" w:hAnsiTheme="minorHAnsi" w:cstheme="minorHAnsi"/>
          <w:color w:val="3A3838"/>
          <w:spacing w:val="-4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koji</w:t>
      </w:r>
      <w:r w:rsidRPr="00DE23B9">
        <w:rPr>
          <w:rFonts w:asciiTheme="minorHAnsi" w:hAnsiTheme="minorHAnsi" w:cstheme="minorHAnsi"/>
          <w:color w:val="3A3838"/>
          <w:spacing w:val="-5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si</w:t>
      </w:r>
      <w:r w:rsidRPr="00DE23B9">
        <w:rPr>
          <w:rFonts w:asciiTheme="minorHAnsi" w:hAnsiTheme="minorHAnsi" w:cstheme="minorHAnsi"/>
          <w:color w:val="3A3838"/>
          <w:spacing w:val="-5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ne</w:t>
      </w:r>
      <w:r w:rsidRPr="00DE23B9">
        <w:rPr>
          <w:rFonts w:asciiTheme="minorHAnsi" w:hAnsiTheme="minorHAnsi" w:cstheme="minorHAnsi"/>
          <w:color w:val="3A3838"/>
          <w:spacing w:val="-4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mogu</w:t>
      </w:r>
      <w:r w:rsidRPr="00DE23B9">
        <w:rPr>
          <w:rFonts w:asciiTheme="minorHAnsi" w:hAnsiTheme="minorHAnsi" w:cstheme="minorHAnsi"/>
          <w:color w:val="3A3838"/>
          <w:spacing w:val="-5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priuštiti</w:t>
      </w:r>
      <w:r w:rsidRPr="00DE23B9">
        <w:rPr>
          <w:rFonts w:asciiTheme="minorHAnsi" w:hAnsiTheme="minorHAnsi" w:cstheme="minorHAnsi"/>
          <w:color w:val="3A3838"/>
          <w:spacing w:val="-5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higijenske</w:t>
      </w:r>
      <w:r w:rsidRPr="00DE23B9">
        <w:rPr>
          <w:rFonts w:asciiTheme="minorHAnsi" w:hAnsiTheme="minorHAnsi" w:cstheme="minorHAnsi"/>
          <w:color w:val="3A3838"/>
          <w:spacing w:val="-4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proizvode za menstruaciju. Ovo direktno doprinosi jednakosti u pristupu osnovnim potrebama.</w:t>
      </w:r>
    </w:p>
    <w:p w:rsidR="00DE23B9" w:rsidRPr="00DE23B9" w:rsidRDefault="00DE23B9" w:rsidP="00DE23B9">
      <w:pPr>
        <w:pStyle w:val="Tijeloteksta"/>
        <w:spacing w:before="0"/>
        <w:ind w:right="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hAnsiTheme="minorHAnsi" w:cstheme="minorHAnsi"/>
          <w:b/>
          <w:color w:val="3A3838"/>
          <w:sz w:val="22"/>
          <w:szCs w:val="22"/>
          <w:u w:val="single"/>
        </w:rPr>
        <w:t>Obrazovanje i osvještavanje</w:t>
      </w:r>
      <w:r w:rsidRPr="00DE23B9">
        <w:rPr>
          <w:rFonts w:asciiTheme="minorHAnsi" w:hAnsiTheme="minorHAnsi" w:cstheme="minorHAnsi"/>
          <w:color w:val="3A3838"/>
          <w:sz w:val="22"/>
          <w:szCs w:val="22"/>
          <w:u w:val="single"/>
        </w:rPr>
        <w:t>: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 xml:space="preserve"> Kroz inicijativu poput ove, može se podići svijest o važnosti ženske higijene i zdravlja. To može poslužiti kao poticaj za daljnje obrazovne programe i kampanje koje se bave zdravljem i pravima žena.</w:t>
      </w:r>
    </w:p>
    <w:p w:rsidR="00DE23B9" w:rsidRPr="00DE23B9" w:rsidRDefault="00DE23B9" w:rsidP="00DE23B9">
      <w:pPr>
        <w:pStyle w:val="Tijeloteksta"/>
        <w:spacing w:before="0"/>
        <w:ind w:right="2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hAnsiTheme="minorHAnsi" w:cstheme="minorHAnsi"/>
          <w:b/>
          <w:color w:val="3A3838"/>
          <w:sz w:val="22"/>
          <w:szCs w:val="22"/>
          <w:u w:val="single"/>
        </w:rPr>
        <w:t>Potpora raznolikosti</w:t>
      </w:r>
      <w:r w:rsidRPr="00DE23B9">
        <w:rPr>
          <w:rFonts w:asciiTheme="minorHAnsi" w:hAnsiTheme="minorHAnsi" w:cstheme="minorHAnsi"/>
          <w:color w:val="3A3838"/>
          <w:sz w:val="22"/>
          <w:szCs w:val="22"/>
          <w:u w:val="single"/>
        </w:rPr>
        <w:t>: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 xml:space="preserve"> Pružanjem higijenskih potrepština, Općina Hum na Sutli prikazuje razumijevanje</w:t>
      </w:r>
      <w:r w:rsidRPr="00DE23B9">
        <w:rPr>
          <w:rFonts w:asciiTheme="minorHAnsi" w:hAnsiTheme="minorHAnsi" w:cstheme="minorHAnsi"/>
          <w:color w:val="3A3838"/>
          <w:spacing w:val="-6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različitosti</w:t>
      </w:r>
      <w:r w:rsidRPr="00DE23B9">
        <w:rPr>
          <w:rFonts w:asciiTheme="minorHAnsi" w:hAnsiTheme="minorHAnsi" w:cstheme="minorHAnsi"/>
          <w:color w:val="3A3838"/>
          <w:spacing w:val="-6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unutar</w:t>
      </w:r>
      <w:r w:rsidRPr="00DE23B9">
        <w:rPr>
          <w:rFonts w:asciiTheme="minorHAnsi" w:hAnsiTheme="minorHAnsi" w:cstheme="minorHAnsi"/>
          <w:color w:val="3A3838"/>
          <w:spacing w:val="-6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svoje</w:t>
      </w:r>
      <w:r w:rsidRPr="00DE23B9">
        <w:rPr>
          <w:rFonts w:asciiTheme="minorHAnsi" w:hAnsiTheme="minorHAnsi" w:cstheme="minorHAnsi"/>
          <w:color w:val="3A3838"/>
          <w:spacing w:val="-5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zajednice.</w:t>
      </w:r>
      <w:r w:rsidRPr="00DE23B9">
        <w:rPr>
          <w:rFonts w:asciiTheme="minorHAnsi" w:hAnsiTheme="minorHAnsi" w:cstheme="minorHAnsi"/>
          <w:color w:val="3A3838"/>
          <w:spacing w:val="-6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To</w:t>
      </w:r>
      <w:r w:rsidRPr="00DE23B9">
        <w:rPr>
          <w:rFonts w:asciiTheme="minorHAnsi" w:hAnsiTheme="minorHAnsi" w:cstheme="minorHAnsi"/>
          <w:color w:val="3A3838"/>
          <w:spacing w:val="-5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šalje</w:t>
      </w:r>
      <w:r w:rsidRPr="00DE23B9">
        <w:rPr>
          <w:rFonts w:asciiTheme="minorHAnsi" w:hAnsiTheme="minorHAnsi" w:cstheme="minorHAnsi"/>
          <w:color w:val="3A3838"/>
          <w:spacing w:val="-5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poruku</w:t>
      </w:r>
      <w:r w:rsidRPr="00DE23B9">
        <w:rPr>
          <w:rFonts w:asciiTheme="minorHAnsi" w:hAnsiTheme="minorHAnsi" w:cstheme="minorHAnsi"/>
          <w:color w:val="3A3838"/>
          <w:spacing w:val="-6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da</w:t>
      </w:r>
      <w:r w:rsidRPr="00DE23B9">
        <w:rPr>
          <w:rFonts w:asciiTheme="minorHAnsi" w:hAnsiTheme="minorHAnsi" w:cstheme="minorHAnsi"/>
          <w:color w:val="3A3838"/>
          <w:spacing w:val="-6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su</w:t>
      </w:r>
      <w:r w:rsidRPr="00DE23B9">
        <w:rPr>
          <w:rFonts w:asciiTheme="minorHAnsi" w:hAnsiTheme="minorHAnsi" w:cstheme="minorHAnsi"/>
          <w:color w:val="3A3838"/>
          <w:spacing w:val="-5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sve</w:t>
      </w:r>
      <w:r w:rsidRPr="00DE23B9">
        <w:rPr>
          <w:rFonts w:asciiTheme="minorHAnsi" w:hAnsiTheme="minorHAnsi" w:cstheme="minorHAnsi"/>
          <w:color w:val="3A3838"/>
          <w:spacing w:val="-5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potrebe</w:t>
      </w:r>
      <w:r w:rsidRPr="00DE23B9">
        <w:rPr>
          <w:rFonts w:asciiTheme="minorHAnsi" w:hAnsiTheme="minorHAnsi" w:cstheme="minorHAnsi"/>
          <w:color w:val="3A3838"/>
          <w:spacing w:val="-6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važne</w:t>
      </w:r>
      <w:r w:rsidRPr="00DE23B9">
        <w:rPr>
          <w:rFonts w:asciiTheme="minorHAnsi" w:hAnsiTheme="minorHAnsi" w:cstheme="minorHAnsi"/>
          <w:color w:val="3A3838"/>
          <w:spacing w:val="-5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i</w:t>
      </w:r>
      <w:r w:rsidRPr="00DE23B9">
        <w:rPr>
          <w:rFonts w:asciiTheme="minorHAnsi" w:hAnsiTheme="minorHAnsi" w:cstheme="minorHAnsi"/>
          <w:color w:val="3A3838"/>
          <w:spacing w:val="-5"/>
          <w:sz w:val="22"/>
          <w:szCs w:val="22"/>
        </w:rPr>
        <w:t xml:space="preserve"> da</w:t>
      </w:r>
      <w:r>
        <w:rPr>
          <w:rFonts w:asciiTheme="minorHAnsi" w:hAnsiTheme="minorHAnsi" w:cstheme="minorHAnsi"/>
          <w:color w:val="3A3838"/>
          <w:spacing w:val="-5"/>
          <w:sz w:val="22"/>
          <w:szCs w:val="22"/>
        </w:rPr>
        <w:t xml:space="preserve"> 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svakome</w:t>
      </w:r>
      <w:r w:rsidRPr="00DE23B9">
        <w:rPr>
          <w:rFonts w:asciiTheme="minorHAnsi" w:hAnsiTheme="minorHAnsi" w:cstheme="minorHAnsi"/>
          <w:color w:val="3A3838"/>
          <w:spacing w:val="10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treba</w:t>
      </w:r>
      <w:r w:rsidRPr="00DE23B9">
        <w:rPr>
          <w:rFonts w:asciiTheme="minorHAnsi" w:hAnsiTheme="minorHAnsi" w:cstheme="minorHAnsi"/>
          <w:color w:val="3A3838"/>
          <w:spacing w:val="12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pristupiti</w:t>
      </w:r>
      <w:r w:rsidRPr="00DE23B9">
        <w:rPr>
          <w:rFonts w:asciiTheme="minorHAnsi" w:hAnsiTheme="minorHAnsi" w:cstheme="minorHAnsi"/>
          <w:color w:val="3A3838"/>
          <w:spacing w:val="12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s</w:t>
      </w:r>
      <w:r w:rsidRPr="00DE23B9">
        <w:rPr>
          <w:rFonts w:asciiTheme="minorHAnsi" w:hAnsiTheme="minorHAnsi" w:cstheme="minorHAnsi"/>
          <w:color w:val="3A3838"/>
          <w:spacing w:val="11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poštovanjem</w:t>
      </w:r>
      <w:r w:rsidRPr="00DE23B9">
        <w:rPr>
          <w:rFonts w:asciiTheme="minorHAnsi" w:hAnsiTheme="minorHAnsi" w:cstheme="minorHAnsi"/>
          <w:color w:val="3A3838"/>
          <w:spacing w:val="1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i</w:t>
      </w:r>
      <w:r w:rsidRPr="00DE23B9">
        <w:rPr>
          <w:rFonts w:asciiTheme="minorHAnsi" w:hAnsiTheme="minorHAnsi" w:cstheme="minorHAnsi"/>
          <w:color w:val="3A3838"/>
          <w:spacing w:val="12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razumijevanjem</w:t>
      </w:r>
      <w:r w:rsidRPr="00DE23B9">
        <w:rPr>
          <w:rFonts w:asciiTheme="minorHAnsi" w:hAnsiTheme="minorHAnsi" w:cstheme="minorHAnsi"/>
          <w:color w:val="3A3838"/>
          <w:spacing w:val="11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kako</w:t>
      </w:r>
      <w:r w:rsidRPr="00DE23B9">
        <w:rPr>
          <w:rFonts w:asciiTheme="minorHAnsi" w:hAnsiTheme="minorHAnsi" w:cstheme="minorHAnsi"/>
          <w:color w:val="3A3838"/>
          <w:spacing w:val="13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bi</w:t>
      </w:r>
      <w:r w:rsidRPr="00DE23B9">
        <w:rPr>
          <w:rFonts w:asciiTheme="minorHAnsi" w:hAnsiTheme="minorHAnsi" w:cstheme="minorHAnsi"/>
          <w:color w:val="3A3838"/>
          <w:spacing w:val="12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se</w:t>
      </w:r>
      <w:r w:rsidRPr="00DE23B9">
        <w:rPr>
          <w:rFonts w:asciiTheme="minorHAnsi" w:hAnsiTheme="minorHAnsi" w:cstheme="minorHAnsi"/>
          <w:color w:val="3A3838"/>
          <w:spacing w:val="12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izbjegao</w:t>
      </w:r>
      <w:r w:rsidRPr="00DE23B9">
        <w:rPr>
          <w:rFonts w:asciiTheme="minorHAnsi" w:hAnsiTheme="minorHAnsi" w:cstheme="minorHAnsi"/>
          <w:color w:val="3A3838"/>
          <w:spacing w:val="12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osjećaj</w:t>
      </w:r>
      <w:r w:rsidRPr="00DE23B9">
        <w:rPr>
          <w:rFonts w:asciiTheme="minorHAnsi" w:hAnsiTheme="minorHAnsi" w:cstheme="minorHAnsi"/>
          <w:color w:val="3A3838"/>
          <w:spacing w:val="12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pacing w:val="-2"/>
          <w:sz w:val="22"/>
          <w:szCs w:val="22"/>
        </w:rPr>
        <w:t>manje</w:t>
      </w:r>
    </w:p>
    <w:p w:rsidR="00DE23B9" w:rsidRPr="00DE23B9" w:rsidRDefault="00DE23B9" w:rsidP="00DE23B9">
      <w:pPr>
        <w:pStyle w:val="Tijeloteksta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hAnsiTheme="minorHAnsi" w:cstheme="minorHAnsi"/>
          <w:color w:val="3A3838"/>
          <w:sz w:val="22"/>
          <w:szCs w:val="22"/>
        </w:rPr>
        <w:t>vrijednosti</w:t>
      </w:r>
      <w:r w:rsidRPr="00DE23B9">
        <w:rPr>
          <w:rFonts w:asciiTheme="minorHAnsi" w:hAnsiTheme="minorHAnsi" w:cstheme="minorHAnsi"/>
          <w:color w:val="3A3838"/>
          <w:spacing w:val="-4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i</w:t>
      </w:r>
      <w:r w:rsidRPr="00DE23B9">
        <w:rPr>
          <w:rFonts w:asciiTheme="minorHAnsi" w:hAnsiTheme="minorHAnsi" w:cstheme="minorHAnsi"/>
          <w:color w:val="3A3838"/>
          <w:spacing w:val="-5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diferencijacije</w:t>
      </w:r>
      <w:r w:rsidRPr="00DE23B9">
        <w:rPr>
          <w:rFonts w:asciiTheme="minorHAnsi" w:hAnsiTheme="minorHAnsi" w:cstheme="minorHAnsi"/>
          <w:color w:val="3A3838"/>
          <w:spacing w:val="-4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z w:val="22"/>
          <w:szCs w:val="22"/>
        </w:rPr>
        <w:t>od</w:t>
      </w:r>
      <w:r w:rsidRPr="00DE23B9">
        <w:rPr>
          <w:rFonts w:asciiTheme="minorHAnsi" w:hAnsiTheme="minorHAnsi" w:cstheme="minorHAnsi"/>
          <w:color w:val="3A3838"/>
          <w:spacing w:val="-4"/>
          <w:sz w:val="22"/>
          <w:szCs w:val="22"/>
        </w:rPr>
        <w:t xml:space="preserve"> </w:t>
      </w:r>
      <w:r w:rsidRPr="00DE23B9">
        <w:rPr>
          <w:rFonts w:asciiTheme="minorHAnsi" w:hAnsiTheme="minorHAnsi" w:cstheme="minorHAnsi"/>
          <w:color w:val="3A3838"/>
          <w:spacing w:val="-2"/>
          <w:sz w:val="22"/>
          <w:szCs w:val="22"/>
        </w:rPr>
        <w:t>drugih.</w:t>
      </w:r>
    </w:p>
    <w:p w:rsidR="006E07D3" w:rsidRPr="00DE23B9" w:rsidRDefault="006E07D3" w:rsidP="006E07D3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808080"/>
          <w:sz w:val="22"/>
          <w:szCs w:val="22"/>
        </w:rPr>
      </w:pPr>
    </w:p>
    <w:p w:rsidR="006E07D3" w:rsidRPr="00DE23B9" w:rsidRDefault="006E07D3" w:rsidP="006E07D3">
      <w:pPr>
        <w:pStyle w:val="StandardWeb"/>
        <w:spacing w:before="0" w:beforeAutospacing="0" w:after="18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23B9">
        <w:rPr>
          <w:rFonts w:asciiTheme="minorHAnsi" w:hAnsiTheme="minorHAnsi" w:cstheme="minorHAnsi"/>
          <w:b/>
          <w:sz w:val="22"/>
          <w:szCs w:val="22"/>
          <w:u w:val="single"/>
        </w:rPr>
        <w:t>2. Lokacije postavljanja</w:t>
      </w:r>
      <w:r w:rsidR="003256FF" w:rsidRPr="00DE23B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6E07D3" w:rsidRPr="00DE23B9" w:rsidRDefault="006E07D3" w:rsidP="006E07D3">
      <w:pPr>
        <w:numPr>
          <w:ilvl w:val="0"/>
          <w:numId w:val="1"/>
        </w:numPr>
        <w:spacing w:after="180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eastAsia="Times New Roman" w:hAnsiTheme="minorHAnsi" w:cstheme="minorHAnsi"/>
          <w:sz w:val="22"/>
          <w:szCs w:val="22"/>
        </w:rPr>
        <w:t>Općinska zgrada</w:t>
      </w:r>
    </w:p>
    <w:p w:rsidR="006E07D3" w:rsidRPr="00DE23B9" w:rsidRDefault="003256FF" w:rsidP="006E07D3">
      <w:pPr>
        <w:numPr>
          <w:ilvl w:val="1"/>
          <w:numId w:val="1"/>
        </w:numPr>
        <w:spacing w:after="180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eastAsia="Times New Roman" w:hAnsiTheme="minorHAnsi" w:cstheme="minorHAnsi"/>
          <w:sz w:val="22"/>
          <w:szCs w:val="22"/>
        </w:rPr>
        <w:t>ž</w:t>
      </w:r>
      <w:r w:rsidR="006E07D3" w:rsidRPr="00DE23B9">
        <w:rPr>
          <w:rFonts w:asciiTheme="minorHAnsi" w:eastAsia="Times New Roman" w:hAnsiTheme="minorHAnsi" w:cstheme="minorHAnsi"/>
          <w:sz w:val="22"/>
          <w:szCs w:val="22"/>
        </w:rPr>
        <w:t>enski toalet u prizemlju</w:t>
      </w:r>
    </w:p>
    <w:p w:rsidR="006E07D3" w:rsidRPr="00DE23B9" w:rsidRDefault="003256FF" w:rsidP="006E07D3">
      <w:pPr>
        <w:numPr>
          <w:ilvl w:val="1"/>
          <w:numId w:val="1"/>
        </w:numPr>
        <w:spacing w:after="180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eastAsia="Times New Roman" w:hAnsiTheme="minorHAnsi" w:cstheme="minorHAnsi"/>
          <w:sz w:val="22"/>
          <w:szCs w:val="22"/>
        </w:rPr>
        <w:t>ž</w:t>
      </w:r>
      <w:r w:rsidR="006E07D3" w:rsidRPr="00DE23B9">
        <w:rPr>
          <w:rFonts w:asciiTheme="minorHAnsi" w:eastAsia="Times New Roman" w:hAnsiTheme="minorHAnsi" w:cstheme="minorHAnsi"/>
          <w:sz w:val="22"/>
          <w:szCs w:val="22"/>
        </w:rPr>
        <w:t>enski toalet</w:t>
      </w:r>
      <w:r w:rsidRPr="00DE23B9">
        <w:rPr>
          <w:rFonts w:asciiTheme="minorHAnsi" w:eastAsia="Times New Roman" w:hAnsiTheme="minorHAnsi" w:cstheme="minorHAnsi"/>
          <w:sz w:val="22"/>
          <w:szCs w:val="22"/>
        </w:rPr>
        <w:t>i</w:t>
      </w:r>
      <w:r w:rsidR="006E07D3" w:rsidRPr="00DE23B9">
        <w:rPr>
          <w:rFonts w:asciiTheme="minorHAnsi" w:eastAsia="Times New Roman" w:hAnsiTheme="minorHAnsi" w:cstheme="minorHAnsi"/>
          <w:sz w:val="22"/>
          <w:szCs w:val="22"/>
        </w:rPr>
        <w:t xml:space="preserve"> na prvom katu</w:t>
      </w:r>
    </w:p>
    <w:p w:rsidR="003256FF" w:rsidRPr="00DE23B9" w:rsidRDefault="003256FF" w:rsidP="006E07D3">
      <w:pPr>
        <w:numPr>
          <w:ilvl w:val="1"/>
          <w:numId w:val="1"/>
        </w:numPr>
        <w:spacing w:after="180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hAnsiTheme="minorHAnsi" w:cstheme="minorHAnsi"/>
          <w:sz w:val="22"/>
          <w:szCs w:val="22"/>
        </w:rPr>
        <w:t>ženski toalet na drugom katu</w:t>
      </w:r>
    </w:p>
    <w:p w:rsidR="006E07D3" w:rsidRPr="00DE23B9" w:rsidRDefault="006E07D3" w:rsidP="003256FF">
      <w:pPr>
        <w:ind w:left="720"/>
        <w:rPr>
          <w:rFonts w:asciiTheme="minorHAnsi" w:eastAsia="Times New Roman" w:hAnsiTheme="minorHAnsi" w:cstheme="minorHAnsi"/>
          <w:sz w:val="22"/>
          <w:szCs w:val="22"/>
        </w:rPr>
      </w:pPr>
    </w:p>
    <w:p w:rsidR="006E07D3" w:rsidRPr="00DE23B9" w:rsidRDefault="003256FF" w:rsidP="006E07D3">
      <w:pPr>
        <w:numPr>
          <w:ilvl w:val="0"/>
          <w:numId w:val="1"/>
        </w:numPr>
        <w:spacing w:after="180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eastAsia="Times New Roman" w:hAnsiTheme="minorHAnsi" w:cstheme="minorHAnsi"/>
          <w:sz w:val="22"/>
          <w:szCs w:val="22"/>
        </w:rPr>
        <w:t>z</w:t>
      </w:r>
      <w:r w:rsidR="006E07D3" w:rsidRPr="00DE23B9">
        <w:rPr>
          <w:rFonts w:asciiTheme="minorHAnsi" w:eastAsia="Times New Roman" w:hAnsiTheme="minorHAnsi" w:cstheme="minorHAnsi"/>
          <w:sz w:val="22"/>
          <w:szCs w:val="22"/>
        </w:rPr>
        <w:t>grada Narodne knjižnice</w:t>
      </w:r>
    </w:p>
    <w:p w:rsidR="006E07D3" w:rsidRPr="003A27B8" w:rsidRDefault="003256FF" w:rsidP="006E07D3">
      <w:pPr>
        <w:numPr>
          <w:ilvl w:val="1"/>
          <w:numId w:val="1"/>
        </w:numPr>
        <w:spacing w:after="180"/>
        <w:rPr>
          <w:rFonts w:asciiTheme="minorHAnsi" w:hAnsiTheme="minorHAnsi" w:cstheme="minorHAnsi"/>
          <w:sz w:val="22"/>
          <w:szCs w:val="22"/>
        </w:rPr>
      </w:pPr>
      <w:r w:rsidRPr="003A27B8">
        <w:rPr>
          <w:rFonts w:asciiTheme="minorHAnsi" w:eastAsia="Times New Roman" w:hAnsiTheme="minorHAnsi" w:cstheme="minorHAnsi"/>
          <w:sz w:val="22"/>
          <w:szCs w:val="22"/>
        </w:rPr>
        <w:t>ž</w:t>
      </w:r>
      <w:r w:rsidR="006E07D3" w:rsidRPr="003A27B8">
        <w:rPr>
          <w:rFonts w:asciiTheme="minorHAnsi" w:eastAsia="Times New Roman" w:hAnsiTheme="minorHAnsi" w:cstheme="minorHAnsi"/>
          <w:sz w:val="22"/>
          <w:szCs w:val="22"/>
        </w:rPr>
        <w:t>enski toalet u prizemlju</w:t>
      </w:r>
      <w:bookmarkStart w:id="0" w:name="_GoBack"/>
      <w:bookmarkEnd w:id="0"/>
    </w:p>
    <w:p w:rsidR="00DE23B9" w:rsidRDefault="00DE23B9" w:rsidP="006E07D3">
      <w:pPr>
        <w:pStyle w:val="StandardWeb"/>
        <w:spacing w:before="0" w:beforeAutospacing="0" w:after="18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E07D3" w:rsidRPr="00DE23B9" w:rsidRDefault="006E07D3" w:rsidP="006E07D3">
      <w:pPr>
        <w:pStyle w:val="StandardWeb"/>
        <w:spacing w:before="0" w:beforeAutospacing="0" w:after="18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23B9">
        <w:rPr>
          <w:rFonts w:asciiTheme="minorHAnsi" w:hAnsiTheme="minorHAnsi" w:cstheme="minorHAnsi"/>
          <w:b/>
          <w:sz w:val="22"/>
          <w:szCs w:val="22"/>
          <w:u w:val="single"/>
        </w:rPr>
        <w:t>3. Sadržaj kutija</w:t>
      </w:r>
    </w:p>
    <w:p w:rsidR="006E07D3" w:rsidRPr="00DE23B9" w:rsidRDefault="006E07D3" w:rsidP="006E07D3">
      <w:pPr>
        <w:pStyle w:val="StandardWeb"/>
        <w:spacing w:before="0" w:beforeAutospacing="0" w:after="180" w:afterAutospacing="0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hAnsiTheme="minorHAnsi" w:cstheme="minorHAnsi"/>
          <w:sz w:val="22"/>
          <w:szCs w:val="22"/>
        </w:rPr>
        <w:t>Svaka kutija trenutno sadrži sljedeće artikle:</w:t>
      </w:r>
    </w:p>
    <w:p w:rsidR="006E07D3" w:rsidRPr="00DE23B9" w:rsidRDefault="003256FF" w:rsidP="006E07D3">
      <w:pPr>
        <w:numPr>
          <w:ilvl w:val="0"/>
          <w:numId w:val="2"/>
        </w:numPr>
        <w:spacing w:after="180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eastAsia="Times New Roman" w:hAnsiTheme="minorHAnsi" w:cstheme="minorHAnsi"/>
          <w:sz w:val="22"/>
          <w:szCs w:val="22"/>
        </w:rPr>
        <w:t>h</w:t>
      </w:r>
      <w:r w:rsidR="006E07D3" w:rsidRPr="00DE23B9">
        <w:rPr>
          <w:rFonts w:asciiTheme="minorHAnsi" w:eastAsia="Times New Roman" w:hAnsiTheme="minorHAnsi" w:cstheme="minorHAnsi"/>
          <w:sz w:val="22"/>
          <w:szCs w:val="22"/>
        </w:rPr>
        <w:t>igijenski ulošci (više vrsta)</w:t>
      </w:r>
    </w:p>
    <w:p w:rsidR="006E07D3" w:rsidRPr="00DE23B9" w:rsidRDefault="003256FF" w:rsidP="006E07D3">
      <w:pPr>
        <w:numPr>
          <w:ilvl w:val="0"/>
          <w:numId w:val="2"/>
        </w:numPr>
        <w:spacing w:after="180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eastAsia="Times New Roman" w:hAnsiTheme="minorHAnsi" w:cstheme="minorHAnsi"/>
          <w:sz w:val="22"/>
          <w:szCs w:val="22"/>
        </w:rPr>
        <w:t>t</w:t>
      </w:r>
      <w:r w:rsidR="006E07D3" w:rsidRPr="00DE23B9">
        <w:rPr>
          <w:rFonts w:asciiTheme="minorHAnsi" w:eastAsia="Times New Roman" w:hAnsiTheme="minorHAnsi" w:cstheme="minorHAnsi"/>
          <w:sz w:val="22"/>
          <w:szCs w:val="22"/>
        </w:rPr>
        <w:t>amponi</w:t>
      </w:r>
    </w:p>
    <w:p w:rsidR="006E07D3" w:rsidRPr="00DE23B9" w:rsidRDefault="003256FF" w:rsidP="006E07D3">
      <w:pPr>
        <w:numPr>
          <w:ilvl w:val="0"/>
          <w:numId w:val="2"/>
        </w:numPr>
        <w:spacing w:after="180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eastAsia="Times New Roman" w:hAnsiTheme="minorHAnsi" w:cstheme="minorHAnsi"/>
          <w:sz w:val="22"/>
          <w:szCs w:val="22"/>
        </w:rPr>
        <w:t>v</w:t>
      </w:r>
      <w:r w:rsidR="006E07D3" w:rsidRPr="00DE23B9">
        <w:rPr>
          <w:rFonts w:asciiTheme="minorHAnsi" w:eastAsia="Times New Roman" w:hAnsiTheme="minorHAnsi" w:cstheme="minorHAnsi"/>
          <w:sz w:val="22"/>
          <w:szCs w:val="22"/>
        </w:rPr>
        <w:t>lažne maramice</w:t>
      </w:r>
    </w:p>
    <w:p w:rsidR="006E07D3" w:rsidRPr="00DE23B9" w:rsidRDefault="003256FF" w:rsidP="006E07D3">
      <w:pPr>
        <w:numPr>
          <w:ilvl w:val="0"/>
          <w:numId w:val="2"/>
        </w:numPr>
        <w:spacing w:after="180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hAnsiTheme="minorHAnsi" w:cstheme="minorHAnsi"/>
          <w:sz w:val="22"/>
          <w:szCs w:val="22"/>
        </w:rPr>
        <w:t>papirnate maramice</w:t>
      </w:r>
    </w:p>
    <w:p w:rsidR="003256FF" w:rsidRPr="00DE23B9" w:rsidRDefault="003256FF" w:rsidP="006E07D3">
      <w:pPr>
        <w:numPr>
          <w:ilvl w:val="0"/>
          <w:numId w:val="2"/>
        </w:numPr>
        <w:spacing w:after="180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hAnsiTheme="minorHAnsi" w:cstheme="minorHAnsi"/>
          <w:sz w:val="22"/>
          <w:szCs w:val="22"/>
        </w:rPr>
        <w:t xml:space="preserve">flasteri </w:t>
      </w:r>
    </w:p>
    <w:p w:rsidR="006E07D3" w:rsidRPr="00DE23B9" w:rsidRDefault="006E07D3" w:rsidP="006E07D3">
      <w:pPr>
        <w:pStyle w:val="StandardWeb"/>
        <w:spacing w:before="0" w:beforeAutospacing="0" w:after="180" w:afterAutospacing="0"/>
        <w:rPr>
          <w:rFonts w:asciiTheme="minorHAnsi" w:hAnsiTheme="minorHAnsi" w:cstheme="minorHAnsi"/>
          <w:sz w:val="22"/>
          <w:szCs w:val="22"/>
        </w:rPr>
      </w:pPr>
    </w:p>
    <w:p w:rsidR="006E07D3" w:rsidRPr="00DE23B9" w:rsidRDefault="006E07D3" w:rsidP="006E07D3">
      <w:pPr>
        <w:pStyle w:val="StandardWeb"/>
        <w:spacing w:before="0" w:beforeAutospacing="0" w:after="18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23B9">
        <w:rPr>
          <w:rFonts w:asciiTheme="minorHAnsi" w:hAnsiTheme="minorHAnsi" w:cstheme="minorHAnsi"/>
          <w:b/>
          <w:sz w:val="22"/>
          <w:szCs w:val="22"/>
          <w:u w:val="single"/>
        </w:rPr>
        <w:t>4. Održavanje i nadopunjavanje</w:t>
      </w:r>
    </w:p>
    <w:p w:rsidR="006E07D3" w:rsidRPr="00DE23B9" w:rsidRDefault="006E07D3" w:rsidP="00DE23B9">
      <w:pPr>
        <w:pStyle w:val="StandardWeb"/>
        <w:spacing w:before="0" w:beforeAutospacing="0" w:after="18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hAnsiTheme="minorHAnsi" w:cstheme="minorHAnsi"/>
          <w:sz w:val="22"/>
          <w:szCs w:val="22"/>
        </w:rPr>
        <w:t xml:space="preserve">Dogovoreno je da će redovno održavanje i nadopunjavanje sadržaja kutija obavljati, u </w:t>
      </w:r>
      <w:r w:rsidR="003256FF" w:rsidRPr="00DE23B9">
        <w:rPr>
          <w:rFonts w:asciiTheme="minorHAnsi" w:hAnsiTheme="minorHAnsi" w:cstheme="minorHAnsi"/>
          <w:sz w:val="22"/>
          <w:szCs w:val="22"/>
        </w:rPr>
        <w:t>s</w:t>
      </w:r>
      <w:r w:rsidRPr="00DE23B9">
        <w:rPr>
          <w:rFonts w:asciiTheme="minorHAnsi" w:hAnsiTheme="minorHAnsi" w:cstheme="minorHAnsi"/>
          <w:sz w:val="22"/>
          <w:szCs w:val="22"/>
        </w:rPr>
        <w:t>uradnji s odgovornim osobama iz Općine i knjižnice. Planirana je mjesečna provjera stanja te po potrebi hitna dopuna.</w:t>
      </w:r>
    </w:p>
    <w:p w:rsidR="006E07D3" w:rsidRPr="00DE23B9" w:rsidRDefault="003256FF" w:rsidP="007F2343">
      <w:pPr>
        <w:pStyle w:val="StandardWeb"/>
        <w:spacing w:before="0" w:beforeAutospacing="0" w:after="18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23B9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6E07D3" w:rsidRPr="00DE23B9">
        <w:rPr>
          <w:rFonts w:asciiTheme="minorHAnsi" w:hAnsiTheme="minorHAnsi" w:cstheme="minorHAnsi"/>
          <w:b/>
          <w:sz w:val="22"/>
          <w:szCs w:val="22"/>
          <w:u w:val="single"/>
        </w:rPr>
        <w:t>. Zaključak</w:t>
      </w:r>
    </w:p>
    <w:p w:rsidR="006E07D3" w:rsidRPr="00DE23B9" w:rsidRDefault="006E07D3" w:rsidP="007F2343">
      <w:pPr>
        <w:pStyle w:val="StandardWeb"/>
        <w:spacing w:before="0" w:beforeAutospacing="0" w:after="18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E23B9">
        <w:rPr>
          <w:rFonts w:asciiTheme="minorHAnsi" w:hAnsiTheme="minorHAnsi" w:cstheme="minorHAnsi"/>
          <w:sz w:val="22"/>
          <w:szCs w:val="22"/>
        </w:rPr>
        <w:t>Postavljanje kutija s potrepštinama za žensku higijenu predstavlja mali, ali značajan korak u unapređenju higijenskih standarda i ravnopravnog pristupa osnovnim potrepštinama. Inicijativa je dočekana s odobravanjem te se preporučuje njeno zadržavanje i potencijalno širenje.</w:t>
      </w:r>
    </w:p>
    <w:p w:rsidR="006F0645" w:rsidRPr="006F0645" w:rsidRDefault="006F0645" w:rsidP="006F0645">
      <w:pPr>
        <w:spacing w:before="100" w:beforeAutospacing="1" w:after="100" w:afterAutospacing="1"/>
        <w:rPr>
          <w:rFonts w:eastAsia="Times New Roman"/>
        </w:rPr>
      </w:pPr>
      <w:r w:rsidRPr="006F0645">
        <w:rPr>
          <w:rFonts w:eastAsia="Times New Roman"/>
          <w:noProof/>
        </w:rPr>
        <w:drawing>
          <wp:inline distT="0" distB="0" distL="0" distR="0">
            <wp:extent cx="2085105" cy="1328092"/>
            <wp:effectExtent l="0" t="0" r="0" b="5715"/>
            <wp:docPr id="6" name="Slika 6" descr="C:\Users\PAULINA\Desktop\REKONSTRUKCIJA JAVNE KULTURNE INFRASTRUKTURE - NARODNA KNJIŽNICA\mjera 6. kutij as potrepštinama za žensku higijenu u toletima\slik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ULINA\Desktop\REKONSTRUKCIJA JAVNE KULTURNE INFRASTRUKTURE - NARODNA KNJIŽNICA\mjera 6. kutij as potrepštinama za žensku higijenu u toletima\slika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993" cy="135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645" w:rsidRPr="006F0645" w:rsidRDefault="006F0645" w:rsidP="006F0645">
      <w:pPr>
        <w:spacing w:before="100" w:beforeAutospacing="1" w:after="100" w:afterAutospacing="1"/>
        <w:jc w:val="right"/>
        <w:rPr>
          <w:rFonts w:eastAsia="Times New Roman"/>
        </w:rPr>
      </w:pPr>
      <w:r w:rsidRPr="006F0645">
        <w:rPr>
          <w:rFonts w:eastAsia="Times New Roman"/>
          <w:noProof/>
        </w:rPr>
        <w:drawing>
          <wp:inline distT="0" distB="0" distL="0" distR="0">
            <wp:extent cx="2085719" cy="1303575"/>
            <wp:effectExtent l="0" t="0" r="0" b="0"/>
            <wp:docPr id="7" name="Slika 7" descr="C:\Users\PAULINA\Desktop\REKONSTRUKCIJA JAVNE KULTURNE INFRASTRUKTURE - NARODNA KNJIŽNICA\mjera 6. kutij as potrepštinama za žensku higijenu u toletima\slik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ULINA\Desktop\REKONSTRUKCIJA JAVNE KULTURNE INFRASTRUKTURE - NARODNA KNJIŽNICA\mjera 6. kutij as potrepštinama za žensku higijenu u toletima\slika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77" cy="132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645" w:rsidRPr="006F0645" w:rsidRDefault="006F0645" w:rsidP="006F0645">
      <w:pPr>
        <w:spacing w:before="100" w:beforeAutospacing="1" w:after="100" w:afterAutospacing="1"/>
        <w:rPr>
          <w:rFonts w:eastAsia="Times New Roman"/>
        </w:rPr>
      </w:pPr>
      <w:r w:rsidRPr="006F0645">
        <w:rPr>
          <w:rFonts w:eastAsia="Times New Roman"/>
          <w:noProof/>
        </w:rPr>
        <w:drawing>
          <wp:inline distT="0" distB="0" distL="0" distR="0">
            <wp:extent cx="1885315" cy="1413986"/>
            <wp:effectExtent l="0" t="0" r="635" b="0"/>
            <wp:docPr id="8" name="Slika 8" descr="C:\Users\PAULINA\Desktop\REKONSTRUKCIJA JAVNE KULTURNE INFRASTRUKTURE - NARODNA KNJIŽNICA\mjera 6. kutij as potrepštinama za žensku higijenu u toletima\slik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ULINA\Desktop\REKONSTRUKCIJA JAVNE KULTURNE INFRASTRUKTURE - NARODNA KNJIŽNICA\mjera 6. kutij as potrepštinama za žensku higijenu u toletima\slika 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124" cy="142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645" w:rsidRPr="006F0645" w:rsidRDefault="006F0645" w:rsidP="006F0645">
      <w:pPr>
        <w:spacing w:before="100" w:beforeAutospacing="1" w:after="100" w:afterAutospacing="1"/>
        <w:jc w:val="right"/>
        <w:rPr>
          <w:rFonts w:eastAsia="Times New Roman"/>
        </w:rPr>
      </w:pPr>
      <w:r w:rsidRPr="006F0645">
        <w:rPr>
          <w:rFonts w:eastAsia="Times New Roman"/>
          <w:noProof/>
        </w:rPr>
        <w:drawing>
          <wp:inline distT="0" distB="0" distL="0" distR="0">
            <wp:extent cx="1736090" cy="1302068"/>
            <wp:effectExtent l="0" t="0" r="0" b="0"/>
            <wp:docPr id="9" name="Slika 9" descr="C:\Users\PAULINA\Desktop\REKONSTRUKCIJA JAVNE KULTURNE INFRASTRUKTURE - NARODNA KNJIŽNICA\mjera 6. kutij as potrepštinama za žensku higijenu u toletima\slik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ULINA\Desktop\REKONSTRUKCIJA JAVNE KULTURNE INFRASTRUKTURE - NARODNA KNJIŽNICA\mjera 6. kutij as potrepštinama za žensku higijenu u toletima\slika 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944" cy="131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B9" w:rsidRPr="00D24736" w:rsidRDefault="00DE23B9" w:rsidP="00DE23B9">
      <w:pPr>
        <w:pStyle w:val="StandardWeb"/>
        <w:spacing w:before="0" w:beforeAutospacing="0" w:after="180" w:afterAutospacing="0"/>
        <w:rPr>
          <w:rFonts w:asciiTheme="minorHAnsi" w:hAnsiTheme="minorHAnsi" w:cstheme="minorHAnsi"/>
          <w:b/>
          <w:sz w:val="22"/>
          <w:szCs w:val="22"/>
        </w:rPr>
      </w:pPr>
      <w:r w:rsidRPr="00D24736">
        <w:rPr>
          <w:rFonts w:asciiTheme="minorHAnsi" w:hAnsiTheme="minorHAnsi" w:cstheme="minorHAnsi"/>
          <w:b/>
          <w:sz w:val="22"/>
          <w:szCs w:val="22"/>
        </w:rPr>
        <w:t xml:space="preserve">Datum: 24. srpanj 2025. </w:t>
      </w:r>
    </w:p>
    <w:p w:rsidR="006F0645" w:rsidRPr="006E07D3" w:rsidRDefault="00DE23B9" w:rsidP="00D24736">
      <w:pPr>
        <w:pStyle w:val="StandardWeb"/>
        <w:spacing w:before="0" w:beforeAutospacing="0" w:after="180" w:afterAutospacing="0"/>
        <w:rPr>
          <w:rFonts w:asciiTheme="minorHAnsi" w:hAnsiTheme="minorHAnsi" w:cstheme="minorHAnsi"/>
        </w:rPr>
      </w:pPr>
      <w:r w:rsidRPr="00D24736">
        <w:rPr>
          <w:rFonts w:asciiTheme="minorHAnsi" w:hAnsiTheme="minorHAnsi" w:cstheme="minorHAnsi"/>
          <w:b/>
          <w:sz w:val="22"/>
          <w:szCs w:val="22"/>
        </w:rPr>
        <w:t>Izradio: Paulina Bogović</w:t>
      </w:r>
    </w:p>
    <w:sectPr w:rsidR="006F0645" w:rsidRPr="006E07D3" w:rsidSect="00DE23B9">
      <w:headerReference w:type="default" r:id="rId11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D3C" w:rsidRDefault="00D11D3C" w:rsidP="00DE23B9">
      <w:r>
        <w:separator/>
      </w:r>
    </w:p>
  </w:endnote>
  <w:endnote w:type="continuationSeparator" w:id="0">
    <w:p w:rsidR="00D11D3C" w:rsidRDefault="00D11D3C" w:rsidP="00DE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D3C" w:rsidRDefault="00D11D3C" w:rsidP="00DE23B9">
      <w:r>
        <w:separator/>
      </w:r>
    </w:p>
  </w:footnote>
  <w:footnote w:type="continuationSeparator" w:id="0">
    <w:p w:rsidR="00D11D3C" w:rsidRDefault="00D11D3C" w:rsidP="00DE2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B9" w:rsidRDefault="00DE23B9">
    <w:pPr>
      <w:pStyle w:val="Zaglavlje"/>
    </w:pPr>
    <w:r w:rsidRPr="00627C5B">
      <w:rPr>
        <w:noProof/>
      </w:rPr>
      <w:drawing>
        <wp:anchor distT="0" distB="0" distL="114300" distR="114300" simplePos="0" relativeHeight="251665408" behindDoc="0" locked="0" layoutInCell="1" allowOverlap="1" wp14:anchorId="24B3378B" wp14:editId="0A66A13F">
          <wp:simplePos x="0" y="0"/>
          <wp:positionH relativeFrom="margin">
            <wp:posOffset>5886450</wp:posOffset>
          </wp:positionH>
          <wp:positionV relativeFrom="paragraph">
            <wp:posOffset>88900</wp:posOffset>
          </wp:positionV>
          <wp:extent cx="633730" cy="832485"/>
          <wp:effectExtent l="0" t="0" r="0" b="5715"/>
          <wp:wrapSquare wrapText="bothSides"/>
          <wp:docPr id="224232969" name="Slika 2" descr="Slika na kojoj se prikazuje simbol, emblem, krug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20835" name="Slika 2" descr="Slika na kojoj se prikazuje simbol, emblem, krug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A04E5BD" wp14:editId="68EE48F7">
          <wp:simplePos x="0" y="0"/>
          <wp:positionH relativeFrom="column">
            <wp:posOffset>4223385</wp:posOffset>
          </wp:positionH>
          <wp:positionV relativeFrom="paragraph">
            <wp:posOffset>49530</wp:posOffset>
          </wp:positionV>
          <wp:extent cx="1337945" cy="876935"/>
          <wp:effectExtent l="0" t="0" r="0" b="0"/>
          <wp:wrapSquare wrapText="bothSides"/>
          <wp:docPr id="224232970" name="Slika 1" descr="Slika na kojoj se prikazuje tekst, Font, grafika, snimka zaslon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95670" name="Slika 1" descr="Slika na kojoj se prikazuje tekst, Font, grafika, snimka zaslona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4877DA3" wp14:editId="0CEBDD17">
          <wp:simplePos x="0" y="0"/>
          <wp:positionH relativeFrom="margin">
            <wp:posOffset>1619250</wp:posOffset>
          </wp:positionH>
          <wp:positionV relativeFrom="paragraph">
            <wp:posOffset>11430</wp:posOffset>
          </wp:positionV>
          <wp:extent cx="2537460" cy="860425"/>
          <wp:effectExtent l="0" t="0" r="0" b="0"/>
          <wp:wrapSquare wrapText="bothSides"/>
          <wp:docPr id="224232971" name="Picture 1" descr="Slika na kojoj se prikazuje simbol, karmin crvena, zastava, grafik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399060" name="Picture 1" descr="Slika na kojoj se prikazuje simbol, karmin crvena, zastava, grafika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746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559">
      <w:rPr>
        <w:noProof/>
      </w:rPr>
      <w:drawing>
        <wp:anchor distT="0" distB="0" distL="114300" distR="114300" simplePos="0" relativeHeight="251659264" behindDoc="0" locked="0" layoutInCell="1" allowOverlap="1" wp14:anchorId="2EE00B32" wp14:editId="641A55E1">
          <wp:simplePos x="0" y="0"/>
          <wp:positionH relativeFrom="column">
            <wp:posOffset>-800100</wp:posOffset>
          </wp:positionH>
          <wp:positionV relativeFrom="paragraph">
            <wp:posOffset>163830</wp:posOffset>
          </wp:positionV>
          <wp:extent cx="2300605" cy="607695"/>
          <wp:effectExtent l="0" t="0" r="4445" b="1905"/>
          <wp:wrapSquare wrapText="bothSides"/>
          <wp:docPr id="224232972" name="Slika 1" descr="Slika na kojoj se prikazuje Font, snimka zaslona, električno plava, simbol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8951" name="Slika 1" descr="Slika na kojoj se prikazuje Font, snimka zaslona, električno plava, simbol&#10;&#10;Sadržaj generiran umjetnom inteligencijom može biti netočan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605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829A3"/>
    <w:multiLevelType w:val="multilevel"/>
    <w:tmpl w:val="3A8C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C0E61"/>
    <w:multiLevelType w:val="multilevel"/>
    <w:tmpl w:val="C830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D3"/>
    <w:rsid w:val="00113576"/>
    <w:rsid w:val="003256FF"/>
    <w:rsid w:val="003A27B8"/>
    <w:rsid w:val="006E07D3"/>
    <w:rsid w:val="006F0645"/>
    <w:rsid w:val="007F2343"/>
    <w:rsid w:val="00BA5EE6"/>
    <w:rsid w:val="00D11D3C"/>
    <w:rsid w:val="00D24736"/>
    <w:rsid w:val="00D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730ED-348A-4232-B28A-802B62F8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7D3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E07D3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DE23B9"/>
    <w:pPr>
      <w:widowControl w:val="0"/>
      <w:autoSpaceDE w:val="0"/>
      <w:autoSpaceDN w:val="0"/>
      <w:spacing w:before="146"/>
      <w:ind w:left="23"/>
    </w:pPr>
    <w:rPr>
      <w:rFonts w:ascii="Calibri" w:eastAsia="Calibri" w:hAnsi="Calibri" w:cs="Calibri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E23B9"/>
    <w:rPr>
      <w:rFonts w:ascii="Calibri" w:eastAsia="Calibri" w:hAnsi="Calibri" w:cs="Calibri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DE23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23B9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E23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23B9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27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27B8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5</cp:revision>
  <cp:lastPrinted>2025-07-24T15:59:00Z</cp:lastPrinted>
  <dcterms:created xsi:type="dcterms:W3CDTF">2025-07-23T12:32:00Z</dcterms:created>
  <dcterms:modified xsi:type="dcterms:W3CDTF">2025-07-24T15:59:00Z</dcterms:modified>
</cp:coreProperties>
</file>