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2C120" w14:textId="77777777" w:rsidR="00334A03" w:rsidRPr="00E428E1" w:rsidRDefault="00334A03" w:rsidP="00334A03">
      <w:pPr>
        <w:spacing w:after="0" w:line="240" w:lineRule="auto"/>
        <w:ind w:left="709"/>
        <w:rPr>
          <w:rFonts w:cstheme="minorHAnsi"/>
          <w:b/>
          <w:sz w:val="24"/>
          <w:szCs w:val="24"/>
        </w:rPr>
      </w:pPr>
      <w:r w:rsidRPr="00E428E1">
        <w:rPr>
          <w:rFonts w:cstheme="minorHAnsi"/>
          <w:b/>
          <w:noProof/>
          <w:sz w:val="24"/>
          <w:szCs w:val="24"/>
          <w:lang w:eastAsia="hr-HR"/>
        </w:rPr>
        <w:drawing>
          <wp:inline distT="0" distB="0" distL="0" distR="0" wp14:anchorId="2DD7F131" wp14:editId="504CBAAB">
            <wp:extent cx="466725" cy="5429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r w:rsidRPr="00E428E1">
        <w:rPr>
          <w:rFonts w:cstheme="minorHAnsi"/>
          <w:b/>
          <w:sz w:val="24"/>
          <w:szCs w:val="24"/>
        </w:rPr>
        <w:t xml:space="preserve">     </w:t>
      </w:r>
    </w:p>
    <w:p w14:paraId="5F27B68D" w14:textId="77777777" w:rsidR="00334A03" w:rsidRPr="00E428E1" w:rsidRDefault="00334A03" w:rsidP="00334A03">
      <w:pPr>
        <w:spacing w:after="0" w:line="240" w:lineRule="auto"/>
        <w:rPr>
          <w:rFonts w:cstheme="minorHAnsi"/>
          <w:b/>
          <w:sz w:val="24"/>
          <w:szCs w:val="24"/>
        </w:rPr>
      </w:pPr>
    </w:p>
    <w:p w14:paraId="11931578" w14:textId="77777777" w:rsidR="00334A03" w:rsidRPr="00E428E1" w:rsidRDefault="00334A03" w:rsidP="00334A03">
      <w:pPr>
        <w:spacing w:after="0" w:line="240" w:lineRule="auto"/>
        <w:rPr>
          <w:rFonts w:cstheme="minorHAnsi"/>
          <w:b/>
          <w:sz w:val="24"/>
          <w:szCs w:val="24"/>
        </w:rPr>
      </w:pPr>
      <w:r w:rsidRPr="00E428E1">
        <w:rPr>
          <w:rFonts w:cstheme="minorHAnsi"/>
          <w:b/>
          <w:sz w:val="24"/>
          <w:szCs w:val="24"/>
        </w:rPr>
        <w:t>REPUBLIKA HRVATSKA</w:t>
      </w:r>
    </w:p>
    <w:p w14:paraId="52AB52B1" w14:textId="77777777" w:rsidR="00334A03" w:rsidRPr="00E428E1" w:rsidRDefault="00334A03" w:rsidP="00334A03">
      <w:pPr>
        <w:spacing w:after="0" w:line="240" w:lineRule="auto"/>
        <w:rPr>
          <w:rFonts w:cstheme="minorHAnsi"/>
          <w:b/>
          <w:sz w:val="24"/>
          <w:szCs w:val="24"/>
        </w:rPr>
      </w:pPr>
      <w:r w:rsidRPr="00E428E1">
        <w:rPr>
          <w:rFonts w:cstheme="minorHAnsi"/>
          <w:b/>
          <w:sz w:val="24"/>
          <w:szCs w:val="24"/>
        </w:rPr>
        <w:t>Krapinsko-zagorska županija</w:t>
      </w:r>
    </w:p>
    <w:p w14:paraId="11902FB0" w14:textId="77777777" w:rsidR="00334A03" w:rsidRPr="00E428E1" w:rsidRDefault="00334A03" w:rsidP="00334A03">
      <w:pPr>
        <w:spacing w:after="0" w:line="240" w:lineRule="auto"/>
        <w:rPr>
          <w:rFonts w:cstheme="minorHAnsi"/>
          <w:b/>
          <w:sz w:val="24"/>
          <w:szCs w:val="24"/>
        </w:rPr>
      </w:pPr>
      <w:r w:rsidRPr="00E428E1">
        <w:rPr>
          <w:rFonts w:cstheme="minorHAnsi"/>
          <w:b/>
          <w:noProof/>
          <w:sz w:val="24"/>
          <w:szCs w:val="24"/>
        </w:rPr>
        <w:t>Općina Hum na</w:t>
      </w:r>
      <w:r w:rsidRPr="00E428E1">
        <w:rPr>
          <w:rFonts w:cstheme="minorHAnsi"/>
          <w:b/>
          <w:sz w:val="24"/>
          <w:szCs w:val="24"/>
        </w:rPr>
        <w:t xml:space="preserve"> Sutli</w:t>
      </w:r>
    </w:p>
    <w:p w14:paraId="63822F2E" w14:textId="7EFC7A0E" w:rsidR="00334A03" w:rsidRPr="00E428E1" w:rsidRDefault="00334A03" w:rsidP="00334A03">
      <w:pPr>
        <w:spacing w:after="0" w:line="240" w:lineRule="auto"/>
        <w:rPr>
          <w:rFonts w:cstheme="minorHAnsi"/>
          <w:b/>
          <w:color w:val="000000"/>
          <w:sz w:val="24"/>
          <w:szCs w:val="24"/>
        </w:rPr>
      </w:pPr>
      <w:r>
        <w:rPr>
          <w:rFonts w:cstheme="minorHAnsi"/>
          <w:b/>
          <w:noProof/>
          <w:color w:val="000000"/>
          <w:sz w:val="24"/>
          <w:szCs w:val="24"/>
        </w:rPr>
        <w:t>Općinsko vijeće</w:t>
      </w:r>
    </w:p>
    <w:p w14:paraId="1458D30D" w14:textId="77777777" w:rsidR="00334A03" w:rsidRPr="00E428E1" w:rsidRDefault="00334A03" w:rsidP="00334A03">
      <w:pPr>
        <w:spacing w:after="0" w:line="240" w:lineRule="auto"/>
        <w:rPr>
          <w:rFonts w:cstheme="minorHAnsi"/>
          <w:b/>
          <w:sz w:val="24"/>
          <w:szCs w:val="24"/>
        </w:rPr>
      </w:pPr>
    </w:p>
    <w:p w14:paraId="18F97366" w14:textId="1C999278" w:rsidR="00334A03" w:rsidRPr="00E428E1" w:rsidRDefault="00334A03" w:rsidP="00334A03">
      <w:pPr>
        <w:spacing w:after="0" w:line="240" w:lineRule="auto"/>
        <w:rPr>
          <w:rFonts w:cstheme="minorHAnsi"/>
          <w:sz w:val="24"/>
          <w:szCs w:val="24"/>
        </w:rPr>
      </w:pPr>
      <w:r w:rsidRPr="00E428E1">
        <w:rPr>
          <w:rFonts w:cstheme="minorHAnsi"/>
          <w:sz w:val="24"/>
          <w:szCs w:val="24"/>
        </w:rPr>
        <w:t xml:space="preserve">KLASA: </w:t>
      </w:r>
      <w:r w:rsidR="00F26507">
        <w:rPr>
          <w:rFonts w:eastAsia="Times New Roman" w:cstheme="minorHAnsi"/>
          <w:lang w:eastAsia="hr-HR"/>
        </w:rPr>
        <w:t>363-06/25-01/</w:t>
      </w:r>
      <w:r w:rsidR="00F26507">
        <w:rPr>
          <w:rFonts w:eastAsia="Times New Roman" w:cstheme="minorHAnsi"/>
          <w:lang w:eastAsia="hr-HR"/>
        </w:rPr>
        <w:t>00</w:t>
      </w:r>
      <w:bookmarkStart w:id="0" w:name="_GoBack"/>
      <w:bookmarkEnd w:id="0"/>
      <w:r w:rsidR="00F26507">
        <w:rPr>
          <w:rFonts w:eastAsia="Times New Roman" w:cstheme="minorHAnsi"/>
          <w:lang w:eastAsia="hr-HR"/>
        </w:rPr>
        <w:t>34</w:t>
      </w:r>
      <w:r w:rsidR="00F26507" w:rsidRPr="00AE79D3">
        <w:rPr>
          <w:rFonts w:eastAsia="Times New Roman" w:cstheme="minorHAnsi"/>
          <w:lang w:eastAsia="hr-HR"/>
        </w:rPr>
        <w:br/>
      </w:r>
      <w:r w:rsidRPr="00E428E1">
        <w:rPr>
          <w:rFonts w:cstheme="minorHAnsi"/>
          <w:sz w:val="24"/>
          <w:szCs w:val="24"/>
        </w:rPr>
        <w:t xml:space="preserve">URBROJ: </w:t>
      </w:r>
      <w:r w:rsidRPr="00E428E1">
        <w:rPr>
          <w:rFonts w:cstheme="minorHAnsi"/>
          <w:noProof/>
          <w:sz w:val="24"/>
          <w:szCs w:val="24"/>
        </w:rPr>
        <w:t>2140-14-0</w:t>
      </w:r>
      <w:r>
        <w:rPr>
          <w:rFonts w:cstheme="minorHAnsi"/>
          <w:noProof/>
          <w:sz w:val="24"/>
          <w:szCs w:val="24"/>
        </w:rPr>
        <w:t>1</w:t>
      </w:r>
      <w:r w:rsidRPr="00E428E1">
        <w:rPr>
          <w:rFonts w:cstheme="minorHAnsi"/>
          <w:noProof/>
          <w:sz w:val="24"/>
          <w:szCs w:val="24"/>
        </w:rPr>
        <w:t>-26-</w:t>
      </w:r>
    </w:p>
    <w:p w14:paraId="34CCBF69" w14:textId="059E4098" w:rsidR="00334A03" w:rsidRPr="00E428E1" w:rsidRDefault="00334A03" w:rsidP="00334A03">
      <w:pPr>
        <w:spacing w:after="0" w:line="240" w:lineRule="auto"/>
        <w:rPr>
          <w:rFonts w:cstheme="minorHAnsi"/>
          <w:sz w:val="24"/>
          <w:szCs w:val="24"/>
        </w:rPr>
      </w:pPr>
      <w:r w:rsidRPr="00E428E1">
        <w:rPr>
          <w:rFonts w:cstheme="minorHAnsi"/>
          <w:noProof/>
          <w:sz w:val="24"/>
          <w:szCs w:val="24"/>
        </w:rPr>
        <w:t>Hum na Sutli</w:t>
      </w:r>
      <w:r w:rsidRPr="00E428E1">
        <w:rPr>
          <w:rFonts w:cstheme="minorHAnsi"/>
          <w:sz w:val="24"/>
          <w:szCs w:val="24"/>
        </w:rPr>
        <w:t xml:space="preserve">, </w:t>
      </w:r>
      <w:r>
        <w:rPr>
          <w:rFonts w:cstheme="minorHAnsi"/>
          <w:noProof/>
          <w:sz w:val="24"/>
          <w:szCs w:val="24"/>
        </w:rPr>
        <w:t>__________</w:t>
      </w:r>
      <w:r w:rsidRPr="00E428E1">
        <w:rPr>
          <w:rFonts w:cstheme="minorHAnsi"/>
          <w:noProof/>
          <w:sz w:val="24"/>
          <w:szCs w:val="24"/>
        </w:rPr>
        <w:t xml:space="preserve"> 2026</w:t>
      </w:r>
      <w:r w:rsidRPr="00E428E1">
        <w:rPr>
          <w:rFonts w:cstheme="minorHAnsi"/>
          <w:sz w:val="24"/>
          <w:szCs w:val="24"/>
        </w:rPr>
        <w:t>.</w:t>
      </w:r>
    </w:p>
    <w:p w14:paraId="689389AD" w14:textId="77777777" w:rsidR="0088429D" w:rsidRPr="00334A03" w:rsidRDefault="0088429D" w:rsidP="0088429D">
      <w:pPr>
        <w:rPr>
          <w:rFonts w:cstheme="minorHAnsi"/>
        </w:rPr>
      </w:pPr>
    </w:p>
    <w:p w14:paraId="7F15A16A" w14:textId="77777777" w:rsidR="0088429D" w:rsidRPr="00334A03" w:rsidRDefault="0088429D" w:rsidP="00334A03">
      <w:pPr>
        <w:jc w:val="both"/>
        <w:rPr>
          <w:rFonts w:cstheme="minorHAnsi"/>
        </w:rPr>
      </w:pPr>
      <w:r w:rsidRPr="00334A03">
        <w:rPr>
          <w:rFonts w:cstheme="minorHAnsi"/>
        </w:rPr>
        <w:t>Na temelju članka 66. Zakona o gospodarenju otpadom („Narodne novine“ broj 84/21 i 142/23) i članka 30. Statuta Općine Hum na Sutli („Službeni glasnik Krapinsko-zagorske županije“ broj 9/21), Općinsko vijeće Općine Hum na Sutli na sjednici održanoj dana __________ 2026. godine donijelo je</w:t>
      </w:r>
    </w:p>
    <w:p w14:paraId="7BDE4B1A" w14:textId="77777777" w:rsidR="0088429D" w:rsidRPr="00334A03" w:rsidRDefault="0088429D" w:rsidP="00334A03">
      <w:pPr>
        <w:jc w:val="center"/>
        <w:rPr>
          <w:rFonts w:cstheme="minorHAnsi"/>
        </w:rPr>
      </w:pPr>
    </w:p>
    <w:p w14:paraId="19F41E5B" w14:textId="77777777" w:rsidR="0088429D" w:rsidRPr="009C45DC" w:rsidRDefault="0088429D" w:rsidP="00334A03">
      <w:pPr>
        <w:contextualSpacing/>
        <w:jc w:val="center"/>
        <w:rPr>
          <w:rFonts w:cstheme="minorHAnsi"/>
          <w:b/>
        </w:rPr>
      </w:pPr>
      <w:r w:rsidRPr="009C45DC">
        <w:rPr>
          <w:rFonts w:cstheme="minorHAnsi"/>
          <w:b/>
        </w:rPr>
        <w:t>ODLUKU</w:t>
      </w:r>
    </w:p>
    <w:p w14:paraId="453D50EA" w14:textId="77777777" w:rsidR="0088429D" w:rsidRPr="009C45DC" w:rsidRDefault="0088429D" w:rsidP="00334A03">
      <w:pPr>
        <w:contextualSpacing/>
        <w:jc w:val="center"/>
        <w:rPr>
          <w:rFonts w:cstheme="minorHAnsi"/>
          <w:b/>
        </w:rPr>
      </w:pPr>
      <w:r w:rsidRPr="009C45DC">
        <w:rPr>
          <w:rFonts w:cstheme="minorHAnsi"/>
          <w:b/>
        </w:rPr>
        <w:t>O II. IZMJENI I DOPUNI ODLUKE O NAČINU PRUŽANJA JAVNE USLUGE SAKUPLJANJA KOMUNALNOG OTPADA NA PODRUČJU OPĆINE HUM NA SUTLI</w:t>
      </w:r>
    </w:p>
    <w:p w14:paraId="5C560243" w14:textId="77777777" w:rsidR="0088429D" w:rsidRPr="00334A03" w:rsidRDefault="0088429D" w:rsidP="00334A03">
      <w:pPr>
        <w:jc w:val="center"/>
        <w:rPr>
          <w:rFonts w:cstheme="minorHAnsi"/>
          <w:b/>
        </w:rPr>
      </w:pPr>
    </w:p>
    <w:p w14:paraId="6AA1BBB3" w14:textId="77777777" w:rsidR="0088429D" w:rsidRPr="00334A03" w:rsidRDefault="0088429D" w:rsidP="00334A03">
      <w:pPr>
        <w:jc w:val="center"/>
        <w:rPr>
          <w:rFonts w:cstheme="minorHAnsi"/>
          <w:b/>
        </w:rPr>
      </w:pPr>
      <w:r w:rsidRPr="00334A03">
        <w:rPr>
          <w:rFonts w:cstheme="minorHAnsi"/>
          <w:b/>
        </w:rPr>
        <w:t>Članak 1.</w:t>
      </w:r>
    </w:p>
    <w:p w14:paraId="0332ADEB" w14:textId="77777777" w:rsidR="0088429D" w:rsidRPr="00334A03" w:rsidRDefault="0088429D" w:rsidP="009C45DC">
      <w:pPr>
        <w:ind w:firstLine="708"/>
        <w:jc w:val="both"/>
        <w:rPr>
          <w:rFonts w:cstheme="minorHAnsi"/>
        </w:rPr>
      </w:pPr>
      <w:r w:rsidRPr="00334A03">
        <w:rPr>
          <w:rFonts w:cstheme="minorHAnsi"/>
        </w:rPr>
        <w:t>U Odluci o načinu pružanja javne usluge sakupljanja komunalnog otpada na području Općine Hum na Sutli („Službeni glasnik Krapinsko-zagorske županije“ broj 62A/25 i 11/26), u članku 7., u dijelu kojim se određuju spremnici za prikupljanje miješanog komunalnog otpada, točka 1. mijenja se i glasi:</w:t>
      </w:r>
    </w:p>
    <w:p w14:paraId="15366BA4" w14:textId="42070285" w:rsidR="0088429D" w:rsidRPr="00334A03" w:rsidRDefault="0088429D" w:rsidP="009C45DC">
      <w:pPr>
        <w:ind w:firstLine="708"/>
        <w:jc w:val="both"/>
        <w:rPr>
          <w:rFonts w:cstheme="minorHAnsi"/>
        </w:rPr>
      </w:pPr>
      <w:r w:rsidRPr="00334A03">
        <w:rPr>
          <w:rFonts w:cstheme="minorHAnsi"/>
        </w:rPr>
        <w:t xml:space="preserve">„1. </w:t>
      </w:r>
      <w:r w:rsidR="009C45DC">
        <w:rPr>
          <w:rFonts w:cstheme="minorHAnsi"/>
        </w:rPr>
        <w:t xml:space="preserve"> </w:t>
      </w:r>
      <w:r w:rsidRPr="00334A03">
        <w:rPr>
          <w:rFonts w:cstheme="minorHAnsi"/>
        </w:rPr>
        <w:t>vreće volumena 80 litara s otisnutom oznakom i nazivom davatelja javne usluge i vrstom otpada za koju su namijenjene te posebne vreće volumena 120 litara namijenjene isključivo za odlaganje otpadnih jednokratnih dječjih pelena, s odgovarajućom oznakom davatelja javne usluge i oznakom njihove namjene,“.</w:t>
      </w:r>
    </w:p>
    <w:p w14:paraId="2D690FE4" w14:textId="77777777" w:rsidR="0088429D" w:rsidRPr="00334A03" w:rsidRDefault="0088429D" w:rsidP="009C45DC">
      <w:pPr>
        <w:jc w:val="both"/>
        <w:rPr>
          <w:rFonts w:cstheme="minorHAnsi"/>
        </w:rPr>
      </w:pPr>
      <w:r w:rsidRPr="00334A03">
        <w:rPr>
          <w:rFonts w:cstheme="minorHAnsi"/>
        </w:rPr>
        <w:t>U članku 7. dodaje se novi stavak koji glasi:</w:t>
      </w:r>
    </w:p>
    <w:p w14:paraId="5EA1E9F2" w14:textId="21F889BA" w:rsidR="0088429D" w:rsidRPr="00334A03" w:rsidRDefault="0088429D" w:rsidP="009C45DC">
      <w:pPr>
        <w:ind w:firstLine="708"/>
        <w:jc w:val="both"/>
        <w:rPr>
          <w:rFonts w:cstheme="minorHAnsi"/>
        </w:rPr>
      </w:pPr>
      <w:r w:rsidRPr="00334A03">
        <w:rPr>
          <w:rFonts w:cstheme="minorHAnsi"/>
        </w:rPr>
        <w:t>„</w:t>
      </w:r>
      <w:r w:rsidR="009C45DC">
        <w:rPr>
          <w:rFonts w:cstheme="minorHAnsi"/>
        </w:rPr>
        <w:t xml:space="preserve"> </w:t>
      </w:r>
      <w:r w:rsidRPr="00334A03">
        <w:rPr>
          <w:rFonts w:cstheme="minorHAnsi"/>
        </w:rPr>
        <w:t>Neovisno o drugim odredbama ovoga članka kojima se uređuju uvjeti korištenja vreća kao spremnika, posebne vreće volumena 120 litara za odlaganje otpadnih jednokratnih dječjih pelena dodjeljuju se korisnicima kategorije kućanstvo koji ostvaruju pravo sukladno članku 25. ove Odluke. Za korištenje tih vreća nije potrebna posebna suglasnost davatelja javne usluge.“</w:t>
      </w:r>
    </w:p>
    <w:p w14:paraId="770C0E66" w14:textId="77777777" w:rsidR="0088429D" w:rsidRPr="009C45DC" w:rsidRDefault="0088429D" w:rsidP="009C45DC">
      <w:pPr>
        <w:jc w:val="center"/>
        <w:rPr>
          <w:rFonts w:cstheme="minorHAnsi"/>
          <w:b/>
        </w:rPr>
      </w:pPr>
      <w:r w:rsidRPr="009C45DC">
        <w:rPr>
          <w:rFonts w:cstheme="minorHAnsi"/>
          <w:b/>
        </w:rPr>
        <w:t>Članak 2.</w:t>
      </w:r>
    </w:p>
    <w:p w14:paraId="75C71254" w14:textId="19E860D4" w:rsidR="0088429D" w:rsidRPr="00334A03" w:rsidRDefault="009C45DC" w:rsidP="00F26507">
      <w:pPr>
        <w:ind w:firstLine="708"/>
        <w:jc w:val="both"/>
        <w:rPr>
          <w:rFonts w:cstheme="minorHAnsi"/>
        </w:rPr>
      </w:pPr>
      <w:r w:rsidRPr="00334A03">
        <w:rPr>
          <w:rFonts w:cstheme="minorHAnsi"/>
        </w:rPr>
        <w:t>U Odluci o načinu pružanja javne usluge sakupljanja komunalnog otpada na području Općine Hum na Sutli („Službeni glasnik Krapinsko-zagorske županije“ broj 62A/25 i 11/26</w:t>
      </w:r>
      <w:r>
        <w:rPr>
          <w:rFonts w:cstheme="minorHAnsi"/>
        </w:rPr>
        <w:t>)</w:t>
      </w:r>
      <w:r w:rsidR="0088429D" w:rsidRPr="00334A03">
        <w:rPr>
          <w:rFonts w:cstheme="minorHAnsi"/>
        </w:rPr>
        <w:t xml:space="preserve"> </w:t>
      </w:r>
      <w:r w:rsidR="00F26507">
        <w:rPr>
          <w:rFonts w:cstheme="minorHAnsi"/>
        </w:rPr>
        <w:t>mijena se</w:t>
      </w:r>
      <w:r w:rsidR="00DA75D4">
        <w:rPr>
          <w:rFonts w:cstheme="minorHAnsi"/>
        </w:rPr>
        <w:t xml:space="preserve"> </w:t>
      </w:r>
      <w:r>
        <w:rPr>
          <w:rFonts w:cstheme="minorHAnsi"/>
        </w:rPr>
        <w:t>članak 25.</w:t>
      </w:r>
      <w:r w:rsidR="0088429D" w:rsidRPr="00334A03">
        <w:rPr>
          <w:rFonts w:cstheme="minorHAnsi"/>
        </w:rPr>
        <w:t xml:space="preserve"> i glasi:</w:t>
      </w:r>
    </w:p>
    <w:p w14:paraId="1C1609A2" w14:textId="77777777" w:rsidR="0088429D" w:rsidRPr="00F26507" w:rsidRDefault="0088429D" w:rsidP="0088429D">
      <w:pPr>
        <w:rPr>
          <w:rFonts w:cstheme="minorHAnsi"/>
          <w:b/>
        </w:rPr>
      </w:pPr>
      <w:r w:rsidRPr="00F26507">
        <w:rPr>
          <w:rFonts w:cstheme="minorHAnsi"/>
          <w:b/>
        </w:rPr>
        <w:t>„Članak 25.</w:t>
      </w:r>
    </w:p>
    <w:p w14:paraId="024D94E0" w14:textId="77777777" w:rsidR="0088429D" w:rsidRPr="00334A03" w:rsidRDefault="0088429D" w:rsidP="009C45DC">
      <w:pPr>
        <w:jc w:val="both"/>
        <w:rPr>
          <w:rFonts w:cstheme="minorHAnsi"/>
        </w:rPr>
      </w:pPr>
      <w:r w:rsidRPr="00334A03">
        <w:rPr>
          <w:rFonts w:cstheme="minorHAnsi"/>
        </w:rPr>
        <w:t>Općina Hum na Sutli preuzima obvezu plaćanja odnosno sufinanciranja cijene javne usluge za:</w:t>
      </w:r>
    </w:p>
    <w:p w14:paraId="755503E7" w14:textId="77777777" w:rsidR="0088429D" w:rsidRPr="00334A03" w:rsidRDefault="0088429D" w:rsidP="009C45DC">
      <w:pPr>
        <w:jc w:val="both"/>
        <w:rPr>
          <w:rFonts w:cstheme="minorHAnsi"/>
        </w:rPr>
      </w:pPr>
    </w:p>
    <w:p w14:paraId="5983AD67" w14:textId="77777777" w:rsidR="0088429D" w:rsidRPr="00334A03" w:rsidRDefault="0088429D" w:rsidP="009C45DC">
      <w:pPr>
        <w:jc w:val="both"/>
        <w:rPr>
          <w:rFonts w:cstheme="minorHAnsi"/>
        </w:rPr>
      </w:pPr>
      <w:r w:rsidRPr="00334A03">
        <w:rPr>
          <w:rFonts w:cstheme="minorHAnsi"/>
        </w:rPr>
        <w:t>1. korisnike socijalne skrbi koji sukladno važećim propisima o socijalnoj skrbi ostvaruju pravo na naknadu za troškove stanovanja, u opsegu utvrđenom posebnim propisima i aktima Općine;</w:t>
      </w:r>
    </w:p>
    <w:p w14:paraId="3D3762A5" w14:textId="72C30CB4" w:rsidR="0088429D" w:rsidRPr="00334A03" w:rsidRDefault="0088429D" w:rsidP="009C45DC">
      <w:pPr>
        <w:jc w:val="both"/>
        <w:rPr>
          <w:rFonts w:cstheme="minorHAnsi"/>
        </w:rPr>
      </w:pPr>
      <w:r w:rsidRPr="00334A03">
        <w:rPr>
          <w:rFonts w:cstheme="minorHAnsi"/>
        </w:rPr>
        <w:t xml:space="preserve">2. korisnike javne usluge kategorije kućanstvo na čijem obračunskom mjestu prebiva dijete do navršene </w:t>
      </w:r>
      <w:r w:rsidR="005D7CA8" w:rsidRPr="00334A03">
        <w:rPr>
          <w:rFonts w:cstheme="minorHAnsi"/>
        </w:rPr>
        <w:t>druge</w:t>
      </w:r>
      <w:r w:rsidRPr="00334A03">
        <w:rPr>
          <w:rFonts w:cstheme="minorHAnsi"/>
        </w:rPr>
        <w:t xml:space="preserve"> godine života, i to u dijelu cijene javne usluge koji se odnosi na preuzimanje miješanog komunalnog otpada predanog u posebnim vrećama volumena 120 litara namijenjenim isključivo za odlaganje otpadnih jednokratnih dječjih pelena.</w:t>
      </w:r>
    </w:p>
    <w:p w14:paraId="1B347D74" w14:textId="77777777" w:rsidR="0088429D" w:rsidRPr="00334A03" w:rsidRDefault="0088429D" w:rsidP="009C45DC">
      <w:pPr>
        <w:jc w:val="both"/>
        <w:rPr>
          <w:rFonts w:cstheme="minorHAnsi"/>
        </w:rPr>
      </w:pPr>
      <w:r w:rsidRPr="00334A03">
        <w:rPr>
          <w:rFonts w:cstheme="minorHAnsi"/>
        </w:rPr>
        <w:t>Općinski načelnik posebnom odlukom utvrđuje broj posebnih vreća iz stavka 1. točke 2. ovoga članka na koje korisnik ima pravo, razdoblje ostvarivanja prava, početak i prestanak prava, način podnošenja zahtjeva, način i dinamiku dodjele i preuzimanja vreća, potrebne podatke i dokaze za ostvarivanje prava, način obračuna troškova te druga pitanja potrebna za provedbu ove mjere.</w:t>
      </w:r>
    </w:p>
    <w:p w14:paraId="4FA3178C" w14:textId="77777777" w:rsidR="0088429D" w:rsidRPr="00334A03" w:rsidRDefault="0088429D" w:rsidP="009C45DC">
      <w:pPr>
        <w:jc w:val="both"/>
        <w:rPr>
          <w:rFonts w:cstheme="minorHAnsi"/>
        </w:rPr>
      </w:pPr>
      <w:r w:rsidRPr="00334A03">
        <w:rPr>
          <w:rFonts w:cstheme="minorHAnsi"/>
        </w:rPr>
        <w:t>Pravo iz stavka 1. točke 2. ovoga članka ostvaruje se u okviru sredstava osiguranih u Proračunu Općine Hum na Sutli.</w:t>
      </w:r>
    </w:p>
    <w:p w14:paraId="14F46C10" w14:textId="77777777" w:rsidR="0088429D" w:rsidRPr="00334A03" w:rsidRDefault="0088429D" w:rsidP="009C45DC">
      <w:pPr>
        <w:jc w:val="both"/>
        <w:rPr>
          <w:rFonts w:cstheme="minorHAnsi"/>
        </w:rPr>
      </w:pPr>
      <w:r w:rsidRPr="00334A03">
        <w:rPr>
          <w:rFonts w:cstheme="minorHAnsi"/>
        </w:rPr>
        <w:t>Općinski načelnik, putem nadležnog upravnog tijela Općine, vodi popis korisnika za koje Općina preuzima obvezu plaćanja odnosno sufinanciranja cijene javne usluge, sukladno Zakonu o gospodarenju otpadom.</w:t>
      </w:r>
    </w:p>
    <w:p w14:paraId="2AC63459" w14:textId="77777777" w:rsidR="0088429D" w:rsidRPr="00334A03" w:rsidRDefault="0088429D" w:rsidP="009C45DC">
      <w:pPr>
        <w:jc w:val="both"/>
        <w:rPr>
          <w:rFonts w:cstheme="minorHAnsi"/>
        </w:rPr>
      </w:pPr>
      <w:r w:rsidRPr="00334A03">
        <w:rPr>
          <w:rFonts w:cstheme="minorHAnsi"/>
        </w:rPr>
        <w:t>Nadležno upravno tijelo Općine dostavlja davatelju javne usluge podatke potrebne za provedbu ove mjere, a davatelj javne usluge Općini ispostavlja račun odnosno obračun troškova sukladno popisu korisnika i stvarno izvršenoj javnoj usluzi.“</w:t>
      </w:r>
    </w:p>
    <w:p w14:paraId="0921D70B" w14:textId="77777777" w:rsidR="0088429D" w:rsidRPr="002D3D9D" w:rsidRDefault="0088429D" w:rsidP="002D3D9D">
      <w:pPr>
        <w:jc w:val="center"/>
        <w:rPr>
          <w:rFonts w:cstheme="minorHAnsi"/>
          <w:b/>
        </w:rPr>
      </w:pPr>
      <w:r w:rsidRPr="002D3D9D">
        <w:rPr>
          <w:rFonts w:cstheme="minorHAnsi"/>
          <w:b/>
        </w:rPr>
        <w:t>Članak 3.</w:t>
      </w:r>
    </w:p>
    <w:p w14:paraId="22EEBF94" w14:textId="77777777" w:rsidR="0088429D" w:rsidRPr="00334A03" w:rsidRDefault="0088429D" w:rsidP="002D3D9D">
      <w:pPr>
        <w:ind w:firstLine="708"/>
        <w:jc w:val="both"/>
        <w:rPr>
          <w:rFonts w:cstheme="minorHAnsi"/>
        </w:rPr>
      </w:pPr>
      <w:r w:rsidRPr="00334A03">
        <w:rPr>
          <w:rFonts w:cstheme="minorHAnsi"/>
        </w:rPr>
        <w:t>Davatelj javne usluge dužan je osigurati organizacijske i tehničke uvjete za preuzimanje posebno označenih vreća iz članka 1. ove Odluke zajedno s redovitim preuzimanjem miješanog komunalnog otpada.</w:t>
      </w:r>
    </w:p>
    <w:p w14:paraId="55AA4FAD" w14:textId="77777777" w:rsidR="0088429D" w:rsidRPr="002D3D9D" w:rsidRDefault="0088429D" w:rsidP="002D3D9D">
      <w:pPr>
        <w:jc w:val="center"/>
        <w:rPr>
          <w:rFonts w:cstheme="minorHAnsi"/>
          <w:b/>
        </w:rPr>
      </w:pPr>
      <w:r w:rsidRPr="002D3D9D">
        <w:rPr>
          <w:rFonts w:cstheme="minorHAnsi"/>
          <w:b/>
        </w:rPr>
        <w:t>Članak 4.</w:t>
      </w:r>
    </w:p>
    <w:p w14:paraId="2CE241A0" w14:textId="77777777" w:rsidR="0088429D" w:rsidRPr="00334A03" w:rsidRDefault="0088429D" w:rsidP="002D3D9D">
      <w:pPr>
        <w:ind w:firstLine="708"/>
        <w:jc w:val="both"/>
        <w:rPr>
          <w:rFonts w:cstheme="minorHAnsi"/>
        </w:rPr>
      </w:pPr>
      <w:r w:rsidRPr="00334A03">
        <w:rPr>
          <w:rFonts w:cstheme="minorHAnsi"/>
        </w:rPr>
        <w:t>Općina Hum na Sutli dostavit će ovu Odluku nadležnom ministarstvu te je objaviti na svojim mrežnim stranicama sukladno Zakonu o gospodarenju otpadom.</w:t>
      </w:r>
    </w:p>
    <w:p w14:paraId="314DCD08" w14:textId="77777777" w:rsidR="0088429D" w:rsidRPr="00334A03" w:rsidRDefault="0088429D" w:rsidP="002D3D9D">
      <w:pPr>
        <w:ind w:firstLine="708"/>
        <w:jc w:val="both"/>
        <w:rPr>
          <w:rFonts w:cstheme="minorHAnsi"/>
        </w:rPr>
      </w:pPr>
      <w:r w:rsidRPr="00334A03">
        <w:rPr>
          <w:rFonts w:cstheme="minorHAnsi"/>
        </w:rPr>
        <w:t>Davatelj javne usluge dužan je ovu Odluku objaviti na svojim mrežnim stranicama.</w:t>
      </w:r>
    </w:p>
    <w:p w14:paraId="1F4F787E" w14:textId="77777777" w:rsidR="0088429D" w:rsidRPr="002D3D9D" w:rsidRDefault="0088429D" w:rsidP="002D3D9D">
      <w:pPr>
        <w:jc w:val="center"/>
        <w:rPr>
          <w:rFonts w:cstheme="minorHAnsi"/>
          <w:b/>
        </w:rPr>
      </w:pPr>
      <w:r w:rsidRPr="002D3D9D">
        <w:rPr>
          <w:rFonts w:cstheme="minorHAnsi"/>
          <w:b/>
        </w:rPr>
        <w:t>Članak 5.</w:t>
      </w:r>
    </w:p>
    <w:p w14:paraId="6EE43F55" w14:textId="77777777" w:rsidR="0088429D" w:rsidRPr="00334A03" w:rsidRDefault="0088429D" w:rsidP="002D3D9D">
      <w:pPr>
        <w:ind w:firstLine="708"/>
        <w:rPr>
          <w:rFonts w:cstheme="minorHAnsi"/>
        </w:rPr>
      </w:pPr>
      <w:r w:rsidRPr="00334A03">
        <w:rPr>
          <w:rFonts w:cstheme="minorHAnsi"/>
        </w:rPr>
        <w:t>Ova Odluka stupa na snagu osmoga dana od dana objave u „Službenom glasniku Krapinsko-zagorske županije“.</w:t>
      </w:r>
    </w:p>
    <w:p w14:paraId="455E99F0" w14:textId="77777777" w:rsidR="0088429D" w:rsidRPr="00334A03" w:rsidRDefault="0088429D" w:rsidP="0088429D">
      <w:pPr>
        <w:rPr>
          <w:rFonts w:cstheme="minorHAnsi"/>
        </w:rPr>
      </w:pPr>
    </w:p>
    <w:p w14:paraId="594461FB" w14:textId="77777777" w:rsidR="0088429D" w:rsidRPr="002D3D9D" w:rsidRDefault="0088429D" w:rsidP="00334A03">
      <w:pPr>
        <w:ind w:left="4962"/>
        <w:jc w:val="both"/>
        <w:rPr>
          <w:rFonts w:cstheme="minorHAnsi"/>
          <w:b/>
        </w:rPr>
      </w:pPr>
      <w:r w:rsidRPr="002D3D9D">
        <w:rPr>
          <w:rFonts w:cstheme="minorHAnsi"/>
          <w:b/>
        </w:rPr>
        <w:t>PREDSJEDNICA OPĆINSKOG VIJEĆA</w:t>
      </w:r>
    </w:p>
    <w:p w14:paraId="2F6FB333" w14:textId="3EB4D282" w:rsidR="0088429D" w:rsidRPr="002D3D9D" w:rsidRDefault="00334A03" w:rsidP="00334A03">
      <w:pPr>
        <w:ind w:left="4962"/>
        <w:jc w:val="both"/>
        <w:rPr>
          <w:rFonts w:cstheme="minorHAnsi"/>
          <w:b/>
        </w:rPr>
      </w:pPr>
      <w:r w:rsidRPr="002D3D9D">
        <w:rPr>
          <w:rFonts w:cstheme="minorHAnsi"/>
          <w:b/>
        </w:rPr>
        <w:t xml:space="preserve">              </w:t>
      </w:r>
      <w:r w:rsidR="0088429D" w:rsidRPr="002D3D9D">
        <w:rPr>
          <w:rFonts w:cstheme="minorHAnsi"/>
          <w:b/>
        </w:rPr>
        <w:t>Janja Boršić</w:t>
      </w:r>
    </w:p>
    <w:p w14:paraId="6B3A7D46" w14:textId="77777777" w:rsidR="0088429D" w:rsidRPr="00334A03" w:rsidRDefault="0088429D" w:rsidP="0088429D">
      <w:pPr>
        <w:rPr>
          <w:rFonts w:cstheme="minorHAnsi"/>
        </w:rPr>
      </w:pPr>
    </w:p>
    <w:sectPr w:rsidR="0088429D" w:rsidRPr="00334A03" w:rsidSect="002E70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29D"/>
    <w:rsid w:val="00297DD1"/>
    <w:rsid w:val="002D3D9D"/>
    <w:rsid w:val="002E70B4"/>
    <w:rsid w:val="00334A03"/>
    <w:rsid w:val="005D7CA8"/>
    <w:rsid w:val="00822936"/>
    <w:rsid w:val="0088429D"/>
    <w:rsid w:val="009C45DC"/>
    <w:rsid w:val="00DA75D4"/>
    <w:rsid w:val="00F265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24E6"/>
  <w15:chartTrackingRefBased/>
  <w15:docId w15:val="{493FF3C2-5CAA-4DEB-AD3D-EDCB116E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88429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88429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88429D"/>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88429D"/>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88429D"/>
    <w:pPr>
      <w:keepNext/>
      <w:keepLines/>
      <w:spacing w:before="80" w:after="40"/>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88429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8429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8429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8429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8429D"/>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88429D"/>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88429D"/>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88429D"/>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88429D"/>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88429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8429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8429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8429D"/>
    <w:rPr>
      <w:rFonts w:eastAsiaTheme="majorEastAsia" w:cstheme="majorBidi"/>
      <w:color w:val="272727" w:themeColor="text1" w:themeTint="D8"/>
    </w:rPr>
  </w:style>
  <w:style w:type="paragraph" w:styleId="Naslov">
    <w:name w:val="Title"/>
    <w:basedOn w:val="Normal"/>
    <w:next w:val="Normal"/>
    <w:link w:val="NaslovChar"/>
    <w:uiPriority w:val="10"/>
    <w:qFormat/>
    <w:rsid w:val="00884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8429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8429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8429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8429D"/>
    <w:pPr>
      <w:spacing w:before="160"/>
      <w:jc w:val="center"/>
    </w:pPr>
    <w:rPr>
      <w:i/>
      <w:iCs/>
      <w:color w:val="404040" w:themeColor="text1" w:themeTint="BF"/>
    </w:rPr>
  </w:style>
  <w:style w:type="character" w:customStyle="1" w:styleId="CitatChar">
    <w:name w:val="Citat Char"/>
    <w:basedOn w:val="Zadanifontodlomka"/>
    <w:link w:val="Citat"/>
    <w:uiPriority w:val="29"/>
    <w:rsid w:val="0088429D"/>
    <w:rPr>
      <w:i/>
      <w:iCs/>
      <w:color w:val="404040" w:themeColor="text1" w:themeTint="BF"/>
    </w:rPr>
  </w:style>
  <w:style w:type="paragraph" w:styleId="Odlomakpopisa">
    <w:name w:val="List Paragraph"/>
    <w:basedOn w:val="Normal"/>
    <w:uiPriority w:val="34"/>
    <w:qFormat/>
    <w:rsid w:val="0088429D"/>
    <w:pPr>
      <w:ind w:left="720"/>
      <w:contextualSpacing/>
    </w:pPr>
  </w:style>
  <w:style w:type="character" w:styleId="Jakoisticanje">
    <w:name w:val="Intense Emphasis"/>
    <w:basedOn w:val="Zadanifontodlomka"/>
    <w:uiPriority w:val="21"/>
    <w:qFormat/>
    <w:rsid w:val="0088429D"/>
    <w:rPr>
      <w:i/>
      <w:iCs/>
      <w:color w:val="365F91" w:themeColor="accent1" w:themeShade="BF"/>
    </w:rPr>
  </w:style>
  <w:style w:type="paragraph" w:styleId="Naglaencitat">
    <w:name w:val="Intense Quote"/>
    <w:basedOn w:val="Normal"/>
    <w:next w:val="Normal"/>
    <w:link w:val="NaglaencitatChar"/>
    <w:uiPriority w:val="30"/>
    <w:qFormat/>
    <w:rsid w:val="0088429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88429D"/>
    <w:rPr>
      <w:i/>
      <w:iCs/>
      <w:color w:val="365F91" w:themeColor="accent1" w:themeShade="BF"/>
    </w:rPr>
  </w:style>
  <w:style w:type="character" w:styleId="Istaknutareferenca">
    <w:name w:val="Intense Reference"/>
    <w:basedOn w:val="Zadanifontodlomka"/>
    <w:uiPriority w:val="32"/>
    <w:qFormat/>
    <w:rsid w:val="0088429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2250</TotalTime>
  <Pages>2</Pages>
  <Words>600</Words>
  <Characters>3425</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Drašković</dc:creator>
  <cp:keywords/>
  <dc:description/>
  <cp:lastModifiedBy>Microsoftov račun</cp:lastModifiedBy>
  <cp:revision>5</cp:revision>
  <dcterms:created xsi:type="dcterms:W3CDTF">2026-09-06T23:34:00Z</dcterms:created>
  <dcterms:modified xsi:type="dcterms:W3CDTF">2026-09-09T05:48:00Z</dcterms:modified>
</cp:coreProperties>
</file>